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FF83" w14:textId="77777777" w:rsidR="00F14093" w:rsidRDefault="00F14093" w:rsidP="00F14093">
      <w:pPr>
        <w:spacing w:after="0" w:line="293" w:lineRule="atLeast"/>
        <w:jc w:val="center"/>
        <w:outlineLvl w:val="1"/>
        <w:rPr>
          <w:rFonts w:ascii="Times New Roman" w:eastAsia="Times New Roman" w:hAnsi="Times New Roman" w:cs="Times New Roman"/>
          <w:b/>
          <w:bCs/>
          <w:i/>
          <w:color w:val="000000"/>
          <w:sz w:val="28"/>
          <w:szCs w:val="28"/>
          <w:lang w:eastAsia="nl-NL"/>
        </w:rPr>
      </w:pPr>
      <w:r w:rsidRPr="003B3087">
        <w:rPr>
          <w:rFonts w:ascii="Times New Roman" w:eastAsia="Times New Roman" w:hAnsi="Times New Roman" w:cs="Times New Roman"/>
          <w:b/>
          <w:bCs/>
          <w:i/>
          <w:color w:val="000000"/>
          <w:sz w:val="28"/>
          <w:szCs w:val="28"/>
          <w:lang w:eastAsia="nl-NL"/>
        </w:rPr>
        <w:t xml:space="preserve">Programma Nationaal </w:t>
      </w:r>
      <w:r w:rsidR="009678FB">
        <w:rPr>
          <w:rFonts w:ascii="Times New Roman" w:eastAsia="Times New Roman" w:hAnsi="Times New Roman" w:cs="Times New Roman"/>
          <w:b/>
          <w:bCs/>
          <w:i/>
          <w:color w:val="000000"/>
          <w:sz w:val="28"/>
          <w:szCs w:val="28"/>
          <w:lang w:eastAsia="nl-NL"/>
        </w:rPr>
        <w:t>Congres Salaris &amp; Personeel 2020</w:t>
      </w:r>
    </w:p>
    <w:p w14:paraId="36C920D4" w14:textId="77777777" w:rsidR="00BD15C3" w:rsidRDefault="00F31626" w:rsidP="00BD15C3">
      <w:pPr>
        <w:spacing w:after="0" w:line="293" w:lineRule="atLeast"/>
        <w:jc w:val="center"/>
        <w:outlineLvl w:val="1"/>
        <w:rPr>
          <w:rFonts w:ascii="Times New Roman" w:eastAsia="Times New Roman" w:hAnsi="Times New Roman" w:cs="Times New Roman"/>
          <w:b/>
          <w:bCs/>
          <w:i/>
          <w:color w:val="000000"/>
          <w:sz w:val="28"/>
          <w:szCs w:val="28"/>
          <w:lang w:eastAsia="nl-NL"/>
        </w:rPr>
      </w:pPr>
      <w:r>
        <w:rPr>
          <w:rFonts w:ascii="Times New Roman" w:eastAsia="Times New Roman" w:hAnsi="Times New Roman" w:cs="Times New Roman"/>
          <w:b/>
          <w:bCs/>
          <w:i/>
          <w:color w:val="000000"/>
          <w:sz w:val="28"/>
          <w:szCs w:val="28"/>
          <w:lang w:eastAsia="nl-NL"/>
        </w:rPr>
        <w:t xml:space="preserve">Dinsdag </w:t>
      </w:r>
      <w:r w:rsidR="009678FB">
        <w:rPr>
          <w:rFonts w:ascii="Times New Roman" w:eastAsia="Times New Roman" w:hAnsi="Times New Roman" w:cs="Times New Roman"/>
          <w:b/>
          <w:bCs/>
          <w:i/>
          <w:color w:val="000000"/>
          <w:sz w:val="28"/>
          <w:szCs w:val="28"/>
          <w:lang w:eastAsia="nl-NL"/>
        </w:rPr>
        <w:t>9 juni 2020</w:t>
      </w:r>
      <w:r>
        <w:rPr>
          <w:rFonts w:ascii="Times New Roman" w:eastAsia="Times New Roman" w:hAnsi="Times New Roman" w:cs="Times New Roman"/>
          <w:b/>
          <w:bCs/>
          <w:i/>
          <w:color w:val="000000"/>
          <w:sz w:val="28"/>
          <w:szCs w:val="28"/>
          <w:lang w:eastAsia="nl-NL"/>
        </w:rPr>
        <w:t>, Beatrix Theater in Utrecht</w:t>
      </w:r>
    </w:p>
    <w:p w14:paraId="5CFD2F7E" w14:textId="77777777" w:rsidR="00305830" w:rsidRDefault="00305830" w:rsidP="00BD15C3">
      <w:pPr>
        <w:spacing w:after="0" w:line="293" w:lineRule="atLeast"/>
        <w:jc w:val="center"/>
        <w:outlineLvl w:val="1"/>
        <w:rPr>
          <w:rFonts w:ascii="Times New Roman" w:eastAsia="Times New Roman" w:hAnsi="Times New Roman" w:cs="Times New Roman"/>
          <w:b/>
          <w:bCs/>
          <w:i/>
          <w:color w:val="000000"/>
          <w:sz w:val="28"/>
          <w:szCs w:val="28"/>
          <w:lang w:eastAsia="nl-NL"/>
        </w:rPr>
      </w:pPr>
    </w:p>
    <w:p w14:paraId="7813E3BD" w14:textId="77777777" w:rsidR="00305830" w:rsidRPr="00305830" w:rsidRDefault="00305830" w:rsidP="00BD15C3">
      <w:pPr>
        <w:spacing w:after="0" w:line="293" w:lineRule="atLeast"/>
        <w:jc w:val="center"/>
        <w:outlineLvl w:val="1"/>
        <w:rPr>
          <w:rFonts w:ascii="Times New Roman" w:eastAsia="Times New Roman" w:hAnsi="Times New Roman" w:cs="Times New Roman"/>
          <w:bCs/>
          <w:i/>
          <w:color w:val="000000"/>
          <w:sz w:val="28"/>
          <w:szCs w:val="28"/>
          <w:lang w:eastAsia="nl-NL"/>
        </w:rPr>
      </w:pPr>
      <w:r w:rsidRPr="00305830">
        <w:rPr>
          <w:rFonts w:ascii="Times New Roman" w:eastAsia="Times New Roman" w:hAnsi="Times New Roman" w:cs="Times New Roman"/>
          <w:bCs/>
          <w:i/>
          <w:color w:val="000000"/>
          <w:sz w:val="28"/>
          <w:szCs w:val="28"/>
          <w:lang w:eastAsia="nl-NL"/>
        </w:rPr>
        <w:t>Dagvoorzitter: Jo Weerts</w:t>
      </w:r>
    </w:p>
    <w:p w14:paraId="2E14CA3D" w14:textId="77777777" w:rsidR="00F14093" w:rsidRDefault="00F14093" w:rsidP="00F14093">
      <w:pPr>
        <w:spacing w:after="0" w:line="293" w:lineRule="atLeast"/>
        <w:outlineLvl w:val="1"/>
        <w:rPr>
          <w:rFonts w:ascii="Times New Roman" w:eastAsia="Times New Roman" w:hAnsi="Times New Roman" w:cs="Times New Roman"/>
          <w:b/>
          <w:bCs/>
          <w:color w:val="000000"/>
          <w:sz w:val="20"/>
          <w:szCs w:val="20"/>
          <w:lang w:eastAsia="nl-NL"/>
        </w:rPr>
      </w:pPr>
    </w:p>
    <w:p w14:paraId="6E9F544F" w14:textId="77777777" w:rsidR="00C124B7" w:rsidRPr="00BD15C3" w:rsidRDefault="008410BC" w:rsidP="00C124B7">
      <w:pPr>
        <w:spacing w:after="0" w:line="240" w:lineRule="auto"/>
        <w:ind w:right="-710"/>
        <w:rPr>
          <w:rFonts w:ascii="Times New Roman" w:eastAsia="Times New Roman" w:hAnsi="Times New Roman" w:cs="Times New Roman"/>
          <w:b/>
          <w:bCs/>
          <w:sz w:val="20"/>
          <w:szCs w:val="20"/>
          <w:lang w:eastAsia="nl-NL"/>
        </w:rPr>
      </w:pPr>
      <w:bookmarkStart w:id="0" w:name="_GoBack"/>
      <w:r w:rsidRPr="00BD15C3">
        <w:rPr>
          <w:rFonts w:ascii="Times New Roman" w:eastAsia="Times New Roman" w:hAnsi="Times New Roman" w:cs="Times New Roman"/>
          <w:b/>
          <w:bCs/>
          <w:color w:val="FF0000"/>
          <w:sz w:val="20"/>
          <w:szCs w:val="20"/>
          <w:lang w:eastAsia="nl-NL"/>
        </w:rPr>
        <w:t xml:space="preserve">  </w:t>
      </w:r>
      <w:bookmarkEnd w:id="0"/>
      <w:r w:rsidRPr="00BD15C3">
        <w:rPr>
          <w:rFonts w:ascii="Times New Roman" w:eastAsia="Times New Roman" w:hAnsi="Times New Roman" w:cs="Times New Roman"/>
          <w:b/>
          <w:bCs/>
          <w:sz w:val="20"/>
          <w:szCs w:val="20"/>
          <w:lang w:eastAsia="nl-NL"/>
        </w:rPr>
        <w:t>9.30 – 10.00 uur</w:t>
      </w:r>
      <w:r w:rsidR="00C124B7" w:rsidRPr="00BD15C3">
        <w:rPr>
          <w:rFonts w:ascii="Times New Roman" w:eastAsia="Times New Roman" w:hAnsi="Times New Roman" w:cs="Times New Roman"/>
          <w:b/>
          <w:bCs/>
          <w:sz w:val="20"/>
          <w:szCs w:val="20"/>
          <w:lang w:eastAsia="nl-NL"/>
        </w:rPr>
        <w:tab/>
        <w:t>Ontvangst</w:t>
      </w:r>
    </w:p>
    <w:p w14:paraId="717245D8" w14:textId="77777777" w:rsidR="00C124B7" w:rsidRPr="00BD15C3" w:rsidRDefault="00C124B7" w:rsidP="00C124B7">
      <w:pPr>
        <w:spacing w:after="0" w:line="240" w:lineRule="auto"/>
        <w:ind w:right="-710"/>
        <w:rPr>
          <w:rFonts w:ascii="Times New Roman" w:eastAsia="Times New Roman" w:hAnsi="Times New Roman" w:cs="Times New Roman"/>
          <w:sz w:val="20"/>
          <w:szCs w:val="20"/>
          <w:lang w:eastAsia="nl-NL"/>
        </w:rPr>
      </w:pPr>
    </w:p>
    <w:p w14:paraId="47EE6615" w14:textId="7469127B" w:rsidR="009678FB" w:rsidRPr="009678FB" w:rsidRDefault="00C124B7" w:rsidP="009678FB">
      <w:pPr>
        <w:spacing w:after="0" w:line="240" w:lineRule="auto"/>
        <w:ind w:right="-710"/>
        <w:rPr>
          <w:rFonts w:ascii="Times New Roman" w:eastAsia="Times New Roman" w:hAnsi="Times New Roman" w:cs="Times New Roman"/>
          <w:b/>
          <w:bCs/>
          <w:sz w:val="20"/>
          <w:szCs w:val="20"/>
          <w:lang w:eastAsia="nl-NL"/>
        </w:rPr>
      </w:pPr>
      <w:r w:rsidRPr="00BD15C3">
        <w:rPr>
          <w:rFonts w:ascii="Times New Roman" w:eastAsia="Times New Roman" w:hAnsi="Times New Roman" w:cs="Times New Roman"/>
          <w:b/>
          <w:bCs/>
          <w:sz w:val="20"/>
          <w:szCs w:val="20"/>
          <w:lang w:eastAsia="nl-NL"/>
        </w:rPr>
        <w:t>10.00 – 10.4</w:t>
      </w:r>
      <w:r w:rsidR="00F31626" w:rsidRPr="00BD15C3">
        <w:rPr>
          <w:rFonts w:ascii="Times New Roman" w:eastAsia="Times New Roman" w:hAnsi="Times New Roman" w:cs="Times New Roman"/>
          <w:b/>
          <w:bCs/>
          <w:sz w:val="20"/>
          <w:szCs w:val="20"/>
          <w:lang w:eastAsia="nl-NL"/>
        </w:rPr>
        <w:t>5</w:t>
      </w:r>
      <w:r w:rsidRPr="00BD15C3">
        <w:rPr>
          <w:rFonts w:ascii="Times New Roman" w:eastAsia="Times New Roman" w:hAnsi="Times New Roman" w:cs="Times New Roman"/>
          <w:b/>
          <w:bCs/>
          <w:sz w:val="20"/>
          <w:szCs w:val="20"/>
          <w:lang w:eastAsia="nl-NL"/>
        </w:rPr>
        <w:t xml:space="preserve"> uur</w:t>
      </w:r>
      <w:r w:rsidRPr="00BD15C3">
        <w:rPr>
          <w:rFonts w:ascii="Times New Roman" w:eastAsia="Times New Roman" w:hAnsi="Times New Roman" w:cs="Times New Roman"/>
          <w:b/>
          <w:bCs/>
          <w:sz w:val="20"/>
          <w:szCs w:val="20"/>
          <w:lang w:eastAsia="nl-NL"/>
        </w:rPr>
        <w:tab/>
      </w:r>
      <w:r w:rsidR="009678FB" w:rsidRPr="009678FB">
        <w:rPr>
          <w:rFonts w:ascii="Times New Roman" w:eastAsia="Times New Roman" w:hAnsi="Times New Roman" w:cs="Times New Roman"/>
          <w:b/>
          <w:bCs/>
          <w:sz w:val="20"/>
          <w:szCs w:val="20"/>
          <w:lang w:eastAsia="nl-NL"/>
        </w:rPr>
        <w:t xml:space="preserve">Alle (fiscale) regels rondom </w:t>
      </w:r>
      <w:r w:rsidR="00C1575A">
        <w:rPr>
          <w:rFonts w:ascii="Times New Roman" w:eastAsia="Times New Roman" w:hAnsi="Times New Roman" w:cs="Times New Roman"/>
          <w:b/>
          <w:bCs/>
          <w:sz w:val="20"/>
          <w:szCs w:val="20"/>
          <w:lang w:eastAsia="nl-NL"/>
        </w:rPr>
        <w:t>zakelijke mobiliteit</w:t>
      </w:r>
    </w:p>
    <w:p w14:paraId="1FCEFBCA" w14:textId="77777777" w:rsidR="009678FB" w:rsidRPr="009678FB" w:rsidRDefault="009678FB" w:rsidP="009678FB">
      <w:pPr>
        <w:spacing w:after="0" w:line="240" w:lineRule="auto"/>
        <w:ind w:right="-710"/>
        <w:rPr>
          <w:rFonts w:ascii="Times New Roman" w:eastAsia="Times New Roman" w:hAnsi="Times New Roman" w:cs="Times New Roman"/>
          <w:bCs/>
          <w:i/>
          <w:sz w:val="20"/>
          <w:szCs w:val="20"/>
          <w:lang w:eastAsia="nl-NL"/>
        </w:rPr>
      </w:pP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sidRPr="009678FB">
        <w:rPr>
          <w:rFonts w:ascii="Times New Roman" w:eastAsia="Times New Roman" w:hAnsi="Times New Roman" w:cs="Times New Roman"/>
          <w:bCs/>
          <w:i/>
          <w:sz w:val="20"/>
          <w:szCs w:val="20"/>
          <w:lang w:eastAsia="nl-NL"/>
        </w:rPr>
        <w:t>door Heleen Elbert, fiscaal jurist bij Elbert Fiscaal</w:t>
      </w:r>
    </w:p>
    <w:p w14:paraId="629E24C9" w14:textId="7A21DFCB" w:rsidR="001E6B9C" w:rsidRPr="009678FB" w:rsidRDefault="009678FB" w:rsidP="009678FB">
      <w:pPr>
        <w:spacing w:after="0" w:line="240" w:lineRule="auto"/>
        <w:ind w:left="2124" w:right="-710"/>
        <w:rPr>
          <w:rFonts w:ascii="Times New Roman" w:eastAsia="Times New Roman" w:hAnsi="Times New Roman" w:cs="Times New Roman"/>
          <w:bCs/>
          <w:color w:val="FF0000"/>
          <w:sz w:val="20"/>
          <w:szCs w:val="20"/>
          <w:lang w:eastAsia="nl-NL"/>
        </w:rPr>
      </w:pPr>
      <w:r w:rsidRPr="009678FB">
        <w:rPr>
          <w:rFonts w:ascii="Times New Roman" w:eastAsia="Times New Roman" w:hAnsi="Times New Roman" w:cs="Times New Roman"/>
          <w:bCs/>
          <w:sz w:val="20"/>
          <w:szCs w:val="20"/>
          <w:lang w:eastAsia="nl-NL"/>
        </w:rPr>
        <w:t xml:space="preserve">De vele regels rondom alle mogelijke vormen van woon-werkverkeer en zakelijke reizen waren al ingewikkeld genoeg. Nu is daar ook </w:t>
      </w:r>
      <w:r w:rsidR="00453C5D">
        <w:rPr>
          <w:rFonts w:ascii="Times New Roman" w:eastAsia="Times New Roman" w:hAnsi="Times New Roman" w:cs="Times New Roman"/>
          <w:bCs/>
          <w:sz w:val="20"/>
          <w:szCs w:val="20"/>
          <w:lang w:eastAsia="nl-NL"/>
        </w:rPr>
        <w:t xml:space="preserve">de bijtelling voor </w:t>
      </w:r>
      <w:r w:rsidRPr="009678FB">
        <w:rPr>
          <w:rFonts w:ascii="Times New Roman" w:eastAsia="Times New Roman" w:hAnsi="Times New Roman" w:cs="Times New Roman"/>
          <w:bCs/>
          <w:sz w:val="20"/>
          <w:szCs w:val="20"/>
          <w:lang w:eastAsia="nl-NL"/>
        </w:rPr>
        <w:t>de fiets van de zaak</w:t>
      </w:r>
      <w:r w:rsidR="00C1575A">
        <w:rPr>
          <w:rFonts w:ascii="Times New Roman" w:eastAsia="Times New Roman" w:hAnsi="Times New Roman" w:cs="Times New Roman"/>
          <w:bCs/>
          <w:sz w:val="20"/>
          <w:szCs w:val="20"/>
          <w:lang w:eastAsia="nl-NL"/>
        </w:rPr>
        <w:t xml:space="preserve"> </w:t>
      </w:r>
      <w:r w:rsidRPr="009678FB">
        <w:rPr>
          <w:rFonts w:ascii="Times New Roman" w:eastAsia="Times New Roman" w:hAnsi="Times New Roman" w:cs="Times New Roman"/>
          <w:bCs/>
          <w:sz w:val="20"/>
          <w:szCs w:val="20"/>
          <w:lang w:eastAsia="nl-NL"/>
        </w:rPr>
        <w:t xml:space="preserve">bijgekomen. Dit levert in de praktijk nog meer vragen op. Mag de werkgever zowel een auto als een fiets </w:t>
      </w:r>
      <w:r w:rsidR="00B965E4">
        <w:rPr>
          <w:rFonts w:ascii="Times New Roman" w:eastAsia="Times New Roman" w:hAnsi="Times New Roman" w:cs="Times New Roman"/>
          <w:bCs/>
          <w:sz w:val="20"/>
          <w:szCs w:val="20"/>
          <w:lang w:eastAsia="nl-NL"/>
        </w:rPr>
        <w:t>ter beschikking stellen</w:t>
      </w:r>
      <w:r w:rsidR="00C1575A">
        <w:rPr>
          <w:rFonts w:ascii="Times New Roman" w:eastAsia="Times New Roman" w:hAnsi="Times New Roman" w:cs="Times New Roman"/>
          <w:bCs/>
          <w:sz w:val="20"/>
          <w:szCs w:val="20"/>
          <w:lang w:eastAsia="nl-NL"/>
        </w:rPr>
        <w:t xml:space="preserve"> </w:t>
      </w:r>
      <w:r w:rsidRPr="009678FB">
        <w:rPr>
          <w:rFonts w:ascii="Times New Roman" w:eastAsia="Times New Roman" w:hAnsi="Times New Roman" w:cs="Times New Roman"/>
          <w:bCs/>
          <w:sz w:val="20"/>
          <w:szCs w:val="20"/>
          <w:lang w:eastAsia="nl-NL"/>
        </w:rPr>
        <w:t>aan een werknemer? Kunnen een fiets van de zaak en een reiskostenvergoeding samengaan? Is er ook een bijtelling voor de fiets als de werknemer de</w:t>
      </w:r>
      <w:r w:rsidR="00453C5D">
        <w:rPr>
          <w:rFonts w:ascii="Times New Roman" w:eastAsia="Times New Roman" w:hAnsi="Times New Roman" w:cs="Times New Roman"/>
          <w:bCs/>
          <w:sz w:val="20"/>
          <w:szCs w:val="20"/>
          <w:lang w:eastAsia="nl-NL"/>
        </w:rPr>
        <w:t>ze</w:t>
      </w:r>
      <w:r w:rsidRPr="009678FB">
        <w:rPr>
          <w:rFonts w:ascii="Times New Roman" w:eastAsia="Times New Roman" w:hAnsi="Times New Roman" w:cs="Times New Roman"/>
          <w:bCs/>
          <w:sz w:val="20"/>
          <w:szCs w:val="20"/>
          <w:lang w:eastAsia="nl-NL"/>
        </w:rPr>
        <w:t xml:space="preserve"> niet privé gebruikt? U krijgt antwoord op alle vragen die u heeft over reiskostenvergoedingen en de auto en fiets van de zaak.</w:t>
      </w:r>
    </w:p>
    <w:p w14:paraId="67F619E5" w14:textId="77777777" w:rsidR="001E6B9C" w:rsidRPr="009678FB" w:rsidRDefault="001E6B9C" w:rsidP="00112691">
      <w:pPr>
        <w:spacing w:after="0" w:line="240" w:lineRule="auto"/>
        <w:ind w:right="-710"/>
        <w:rPr>
          <w:rFonts w:ascii="Times New Roman" w:eastAsia="Times New Roman" w:hAnsi="Times New Roman" w:cs="Times New Roman"/>
          <w:bCs/>
          <w:i/>
          <w:sz w:val="20"/>
          <w:szCs w:val="20"/>
          <w:lang w:eastAsia="nl-NL"/>
        </w:rPr>
      </w:pPr>
    </w:p>
    <w:p w14:paraId="674C4F17" w14:textId="77777777" w:rsidR="005B5398" w:rsidRDefault="00B332F6" w:rsidP="005B5398">
      <w:pPr>
        <w:spacing w:after="0" w:line="240" w:lineRule="auto"/>
        <w:ind w:right="-710"/>
        <w:rPr>
          <w:rFonts w:ascii="Times New Roman" w:eastAsia="Times New Roman" w:hAnsi="Times New Roman" w:cs="Times New Roman"/>
          <w:b/>
          <w:bCs/>
          <w:sz w:val="20"/>
          <w:szCs w:val="20"/>
          <w:lang w:eastAsia="nl-NL"/>
        </w:rPr>
      </w:pPr>
      <w:r>
        <w:rPr>
          <w:rFonts w:ascii="Times New Roman" w:eastAsia="Times New Roman" w:hAnsi="Times New Roman" w:cs="Times New Roman"/>
          <w:b/>
          <w:bCs/>
          <w:sz w:val="20"/>
          <w:szCs w:val="20"/>
          <w:lang w:eastAsia="nl-NL"/>
        </w:rPr>
        <w:t>10.45 – 11.30 uur</w:t>
      </w:r>
      <w:r>
        <w:rPr>
          <w:rFonts w:ascii="Times New Roman" w:eastAsia="Times New Roman" w:hAnsi="Times New Roman" w:cs="Times New Roman"/>
          <w:b/>
          <w:bCs/>
          <w:sz w:val="20"/>
          <w:szCs w:val="20"/>
          <w:lang w:eastAsia="nl-NL"/>
        </w:rPr>
        <w:tab/>
      </w:r>
      <w:r w:rsidR="002654B3">
        <w:rPr>
          <w:rFonts w:ascii="Times New Roman" w:eastAsia="Times New Roman" w:hAnsi="Times New Roman" w:cs="Times New Roman"/>
          <w:b/>
          <w:bCs/>
          <w:sz w:val="20"/>
          <w:szCs w:val="20"/>
          <w:lang w:eastAsia="nl-NL"/>
        </w:rPr>
        <w:t>Wijzigingen in de Wet arbeid en zorg</w:t>
      </w:r>
      <w:r w:rsidR="002107E8">
        <w:rPr>
          <w:rFonts w:ascii="Times New Roman" w:eastAsia="Times New Roman" w:hAnsi="Times New Roman" w:cs="Times New Roman"/>
          <w:b/>
          <w:bCs/>
          <w:sz w:val="20"/>
          <w:szCs w:val="20"/>
          <w:lang w:eastAsia="nl-NL"/>
        </w:rPr>
        <w:t xml:space="preserve"> </w:t>
      </w:r>
      <w:r w:rsidR="002654B3">
        <w:rPr>
          <w:rFonts w:ascii="Times New Roman" w:eastAsia="Times New Roman" w:hAnsi="Times New Roman" w:cs="Times New Roman"/>
          <w:b/>
          <w:bCs/>
          <w:sz w:val="20"/>
          <w:szCs w:val="20"/>
          <w:lang w:eastAsia="nl-NL"/>
        </w:rPr>
        <w:t>leveren</w:t>
      </w:r>
      <w:r w:rsidR="002107E8">
        <w:rPr>
          <w:rFonts w:ascii="Times New Roman" w:eastAsia="Times New Roman" w:hAnsi="Times New Roman" w:cs="Times New Roman"/>
          <w:b/>
          <w:bCs/>
          <w:sz w:val="20"/>
          <w:szCs w:val="20"/>
          <w:lang w:eastAsia="nl-NL"/>
        </w:rPr>
        <w:t xml:space="preserve"> extra werk op</w:t>
      </w:r>
    </w:p>
    <w:p w14:paraId="75830A95" w14:textId="77777777" w:rsidR="00A002D2" w:rsidRPr="00E752D9" w:rsidRDefault="005B5398" w:rsidP="00F31626">
      <w:pPr>
        <w:spacing w:after="0" w:line="240" w:lineRule="auto"/>
        <w:ind w:right="-710"/>
        <w:rPr>
          <w:rFonts w:ascii="Times New Roman" w:eastAsia="Times New Roman" w:hAnsi="Times New Roman" w:cs="Times New Roman"/>
          <w:i/>
          <w:iCs/>
          <w:sz w:val="20"/>
          <w:szCs w:val="20"/>
          <w:lang w:eastAsia="nl-NL"/>
        </w:rPr>
      </w:pPr>
      <w:r>
        <w:rPr>
          <w:rFonts w:ascii="Times New Roman" w:eastAsia="Times New Roman" w:hAnsi="Times New Roman" w:cs="Times New Roman"/>
          <w:iCs/>
          <w:color w:val="FF0000"/>
          <w:sz w:val="20"/>
          <w:szCs w:val="20"/>
          <w:lang w:eastAsia="nl-NL"/>
        </w:rPr>
        <w:tab/>
      </w:r>
      <w:r>
        <w:rPr>
          <w:rFonts w:ascii="Times New Roman" w:eastAsia="Times New Roman" w:hAnsi="Times New Roman" w:cs="Times New Roman"/>
          <w:iCs/>
          <w:color w:val="FF0000"/>
          <w:sz w:val="20"/>
          <w:szCs w:val="20"/>
          <w:lang w:eastAsia="nl-NL"/>
        </w:rPr>
        <w:tab/>
      </w:r>
      <w:r>
        <w:rPr>
          <w:rFonts w:ascii="Times New Roman" w:eastAsia="Times New Roman" w:hAnsi="Times New Roman" w:cs="Times New Roman"/>
          <w:iCs/>
          <w:color w:val="FF0000"/>
          <w:sz w:val="20"/>
          <w:szCs w:val="20"/>
          <w:lang w:eastAsia="nl-NL"/>
        </w:rPr>
        <w:tab/>
      </w:r>
      <w:r w:rsidRPr="00E752D9">
        <w:rPr>
          <w:rFonts w:ascii="Times New Roman" w:eastAsia="Times New Roman" w:hAnsi="Times New Roman" w:cs="Times New Roman"/>
          <w:i/>
          <w:iCs/>
          <w:sz w:val="20"/>
          <w:szCs w:val="20"/>
          <w:lang w:eastAsia="nl-NL"/>
        </w:rPr>
        <w:t>door Jo Weerts, specialist arbeidsrecht bij JWinfotainment</w:t>
      </w:r>
    </w:p>
    <w:p w14:paraId="3F39DF2E" w14:textId="5C9804CD" w:rsidR="005B5398" w:rsidRPr="005B5398" w:rsidRDefault="005B5398" w:rsidP="005B5398">
      <w:pPr>
        <w:spacing w:after="0" w:line="240" w:lineRule="auto"/>
        <w:ind w:left="2124" w:right="-710"/>
        <w:rPr>
          <w:rFonts w:ascii="Times New Roman" w:eastAsia="Times New Roman" w:hAnsi="Times New Roman" w:cs="Times New Roman"/>
          <w:iCs/>
          <w:sz w:val="20"/>
          <w:szCs w:val="20"/>
          <w:lang w:eastAsia="nl-NL"/>
        </w:rPr>
      </w:pPr>
      <w:r>
        <w:rPr>
          <w:rFonts w:ascii="Times New Roman" w:eastAsia="Times New Roman" w:hAnsi="Times New Roman" w:cs="Times New Roman"/>
          <w:iCs/>
          <w:sz w:val="20"/>
          <w:szCs w:val="20"/>
          <w:lang w:eastAsia="nl-NL"/>
        </w:rPr>
        <w:t xml:space="preserve">Vanaf 1 juli hebben </w:t>
      </w:r>
      <w:r w:rsidR="00453C5D">
        <w:rPr>
          <w:rFonts w:ascii="Times New Roman" w:eastAsia="Times New Roman" w:hAnsi="Times New Roman" w:cs="Times New Roman"/>
          <w:iCs/>
          <w:sz w:val="20"/>
          <w:szCs w:val="20"/>
          <w:lang w:eastAsia="nl-NL"/>
        </w:rPr>
        <w:t xml:space="preserve">werknemers </w:t>
      </w:r>
      <w:r w:rsidR="00504EBC">
        <w:rPr>
          <w:rFonts w:ascii="Times New Roman" w:eastAsia="Times New Roman" w:hAnsi="Times New Roman" w:cs="Times New Roman"/>
          <w:iCs/>
          <w:sz w:val="20"/>
          <w:szCs w:val="20"/>
          <w:lang w:eastAsia="nl-NL"/>
        </w:rPr>
        <w:t xml:space="preserve">naast het reguliere geboorteverlof van </w:t>
      </w:r>
      <w:r w:rsidR="00C1575A">
        <w:rPr>
          <w:rFonts w:ascii="Times New Roman" w:eastAsia="Times New Roman" w:hAnsi="Times New Roman" w:cs="Times New Roman"/>
          <w:iCs/>
          <w:sz w:val="20"/>
          <w:szCs w:val="20"/>
          <w:lang w:eastAsia="nl-NL"/>
        </w:rPr>
        <w:t xml:space="preserve">eenmaal de wekelijkse arbeidsduur </w:t>
      </w:r>
      <w:r w:rsidR="003C6B7A">
        <w:rPr>
          <w:rFonts w:ascii="Times New Roman" w:eastAsia="Times New Roman" w:hAnsi="Times New Roman" w:cs="Times New Roman"/>
          <w:iCs/>
          <w:sz w:val="20"/>
          <w:szCs w:val="20"/>
          <w:lang w:eastAsia="nl-NL"/>
        </w:rPr>
        <w:t xml:space="preserve">ook </w:t>
      </w:r>
      <w:r>
        <w:rPr>
          <w:rFonts w:ascii="Times New Roman" w:eastAsia="Times New Roman" w:hAnsi="Times New Roman" w:cs="Times New Roman"/>
          <w:iCs/>
          <w:sz w:val="20"/>
          <w:szCs w:val="20"/>
          <w:lang w:eastAsia="nl-NL"/>
        </w:rPr>
        <w:t>recht op aanvullend geboorteverlof.</w:t>
      </w:r>
      <w:r w:rsidR="002107E8">
        <w:rPr>
          <w:rFonts w:ascii="Times New Roman" w:eastAsia="Times New Roman" w:hAnsi="Times New Roman" w:cs="Times New Roman"/>
          <w:iCs/>
          <w:sz w:val="20"/>
          <w:szCs w:val="20"/>
          <w:lang w:eastAsia="nl-NL"/>
        </w:rPr>
        <w:t xml:space="preserve"> Zij kunnen d</w:t>
      </w:r>
      <w:r w:rsidR="00B965E4">
        <w:rPr>
          <w:rFonts w:ascii="Times New Roman" w:eastAsia="Times New Roman" w:hAnsi="Times New Roman" w:cs="Times New Roman"/>
          <w:iCs/>
          <w:sz w:val="20"/>
          <w:szCs w:val="20"/>
          <w:lang w:eastAsia="nl-NL"/>
        </w:rPr>
        <w:t>aardoor</w:t>
      </w:r>
      <w:r w:rsidR="002107E8">
        <w:rPr>
          <w:rFonts w:ascii="Times New Roman" w:eastAsia="Times New Roman" w:hAnsi="Times New Roman" w:cs="Times New Roman"/>
          <w:iCs/>
          <w:sz w:val="20"/>
          <w:szCs w:val="20"/>
          <w:lang w:eastAsia="nl-NL"/>
        </w:rPr>
        <w:t xml:space="preserve"> binnen zes maanden na de geboorte nog vijf</w:t>
      </w:r>
      <w:r w:rsidR="00C1575A">
        <w:rPr>
          <w:rFonts w:ascii="Times New Roman" w:eastAsia="Times New Roman" w:hAnsi="Times New Roman" w:cs="Times New Roman"/>
          <w:iCs/>
          <w:sz w:val="20"/>
          <w:szCs w:val="20"/>
          <w:lang w:eastAsia="nl-NL"/>
        </w:rPr>
        <w:t xml:space="preserve"> maal de wekelijkse arbeidsduur </w:t>
      </w:r>
      <w:r w:rsidR="002107E8">
        <w:rPr>
          <w:rFonts w:ascii="Times New Roman" w:eastAsia="Times New Roman" w:hAnsi="Times New Roman" w:cs="Times New Roman"/>
          <w:iCs/>
          <w:sz w:val="20"/>
          <w:szCs w:val="20"/>
          <w:lang w:eastAsia="nl-NL"/>
        </w:rPr>
        <w:t>extra verlof opnemen</w:t>
      </w:r>
      <w:r w:rsidR="003C6B7A">
        <w:rPr>
          <w:rFonts w:ascii="Times New Roman" w:eastAsia="Times New Roman" w:hAnsi="Times New Roman" w:cs="Times New Roman"/>
          <w:iCs/>
          <w:sz w:val="20"/>
          <w:szCs w:val="20"/>
          <w:lang w:eastAsia="nl-NL"/>
        </w:rPr>
        <w:t xml:space="preserve"> en </w:t>
      </w:r>
      <w:r w:rsidR="002107E8">
        <w:rPr>
          <w:rFonts w:ascii="Times New Roman" w:eastAsia="Times New Roman" w:hAnsi="Times New Roman" w:cs="Times New Roman"/>
          <w:iCs/>
          <w:sz w:val="20"/>
          <w:szCs w:val="20"/>
          <w:lang w:eastAsia="nl-NL"/>
        </w:rPr>
        <w:t>krijgen dan een uitkering van</w:t>
      </w:r>
      <w:r w:rsidR="002654B3">
        <w:rPr>
          <w:rFonts w:ascii="Times New Roman" w:eastAsia="Times New Roman" w:hAnsi="Times New Roman" w:cs="Times New Roman"/>
          <w:iCs/>
          <w:sz w:val="20"/>
          <w:szCs w:val="20"/>
          <w:lang w:eastAsia="nl-NL"/>
        </w:rPr>
        <w:t xml:space="preserve"> UWV</w:t>
      </w:r>
      <w:r w:rsidR="002107E8">
        <w:rPr>
          <w:rFonts w:ascii="Times New Roman" w:eastAsia="Times New Roman" w:hAnsi="Times New Roman" w:cs="Times New Roman"/>
          <w:iCs/>
          <w:sz w:val="20"/>
          <w:szCs w:val="20"/>
          <w:lang w:eastAsia="nl-NL"/>
        </w:rPr>
        <w:t>. Maar hoe werkt het declareren bij UWV</w:t>
      </w:r>
      <w:r w:rsidR="002654B3">
        <w:rPr>
          <w:rFonts w:ascii="Times New Roman" w:eastAsia="Times New Roman" w:hAnsi="Times New Roman" w:cs="Times New Roman"/>
          <w:iCs/>
          <w:sz w:val="20"/>
          <w:szCs w:val="20"/>
          <w:lang w:eastAsia="nl-NL"/>
        </w:rPr>
        <w:t xml:space="preserve"> en a</w:t>
      </w:r>
      <w:r w:rsidR="002107E8">
        <w:rPr>
          <w:rFonts w:ascii="Times New Roman" w:eastAsia="Times New Roman" w:hAnsi="Times New Roman" w:cs="Times New Roman"/>
          <w:iCs/>
          <w:sz w:val="20"/>
          <w:szCs w:val="20"/>
          <w:lang w:eastAsia="nl-NL"/>
        </w:rPr>
        <w:t xml:space="preserve">an welke administratieve verplichtingen moet u als werkgever voldoen? Ook moet u zich realiseren dat u de </w:t>
      </w:r>
      <w:r w:rsidR="00C73EFB">
        <w:rPr>
          <w:rFonts w:ascii="Times New Roman" w:eastAsia="Times New Roman" w:hAnsi="Times New Roman" w:cs="Times New Roman"/>
          <w:iCs/>
          <w:sz w:val="20"/>
          <w:szCs w:val="20"/>
          <w:lang w:eastAsia="nl-NL"/>
        </w:rPr>
        <w:t>werknemer zes weken kwijt kunt zijn</w:t>
      </w:r>
      <w:r w:rsidR="002107E8">
        <w:rPr>
          <w:rFonts w:ascii="Times New Roman" w:eastAsia="Times New Roman" w:hAnsi="Times New Roman" w:cs="Times New Roman"/>
          <w:iCs/>
          <w:sz w:val="20"/>
          <w:szCs w:val="20"/>
          <w:lang w:eastAsia="nl-NL"/>
        </w:rPr>
        <w:t xml:space="preserve">. Hoe vangt u dit op? </w:t>
      </w:r>
      <w:r w:rsidR="00C1575A">
        <w:rPr>
          <w:rFonts w:ascii="Times New Roman" w:eastAsia="Times New Roman" w:hAnsi="Times New Roman" w:cs="Times New Roman"/>
          <w:iCs/>
          <w:sz w:val="20"/>
          <w:szCs w:val="20"/>
          <w:lang w:eastAsia="nl-NL"/>
        </w:rPr>
        <w:t xml:space="preserve">Een ander onderdeel van de Wet arbeid en zorg </w:t>
      </w:r>
      <w:r w:rsidR="00C73EFB">
        <w:rPr>
          <w:rFonts w:ascii="Times New Roman" w:eastAsia="Times New Roman" w:hAnsi="Times New Roman" w:cs="Times New Roman"/>
          <w:iCs/>
          <w:sz w:val="20"/>
          <w:szCs w:val="20"/>
          <w:lang w:eastAsia="nl-NL"/>
        </w:rPr>
        <w:t xml:space="preserve">dat gaat veranderen, is het ouderschapsverlof. De bedoeling is dat werknemers recht krijgen op twee maanden betaald verlof. </w:t>
      </w:r>
      <w:r w:rsidR="002B6F2C">
        <w:rPr>
          <w:rFonts w:ascii="Times New Roman" w:eastAsia="Times New Roman" w:hAnsi="Times New Roman" w:cs="Times New Roman"/>
          <w:iCs/>
          <w:sz w:val="20"/>
          <w:szCs w:val="20"/>
          <w:lang w:eastAsia="nl-NL"/>
        </w:rPr>
        <w:t>Tijdens deze presentatie hoort u hier meer over.</w:t>
      </w:r>
    </w:p>
    <w:p w14:paraId="2A33B4AA" w14:textId="77777777" w:rsidR="005B5398" w:rsidRPr="005B5398" w:rsidRDefault="005B5398" w:rsidP="00F31626">
      <w:pPr>
        <w:spacing w:after="0" w:line="240" w:lineRule="auto"/>
        <w:ind w:right="-710"/>
        <w:rPr>
          <w:rFonts w:ascii="Times New Roman" w:eastAsia="Times New Roman" w:hAnsi="Times New Roman" w:cs="Times New Roman"/>
          <w:i/>
          <w:iCs/>
          <w:sz w:val="20"/>
          <w:szCs w:val="20"/>
          <w:lang w:eastAsia="nl-NL"/>
        </w:rPr>
      </w:pPr>
    </w:p>
    <w:p w14:paraId="1CA6A624" w14:textId="77777777" w:rsidR="00C124B7" w:rsidRPr="00BD15C3" w:rsidRDefault="00C124B7" w:rsidP="00C124B7">
      <w:pPr>
        <w:spacing w:after="0" w:line="240" w:lineRule="auto"/>
        <w:ind w:right="-710"/>
        <w:rPr>
          <w:rFonts w:ascii="Times New Roman" w:eastAsia="Times New Roman" w:hAnsi="Times New Roman" w:cs="Times New Roman"/>
          <w:sz w:val="20"/>
          <w:szCs w:val="20"/>
          <w:lang w:eastAsia="nl-NL"/>
        </w:rPr>
      </w:pPr>
      <w:r w:rsidRPr="00BD15C3">
        <w:rPr>
          <w:rFonts w:ascii="Times New Roman" w:eastAsia="Times New Roman" w:hAnsi="Times New Roman" w:cs="Times New Roman"/>
          <w:b/>
          <w:bCs/>
          <w:sz w:val="20"/>
          <w:szCs w:val="20"/>
          <w:lang w:eastAsia="nl-NL"/>
        </w:rPr>
        <w:t>11.</w:t>
      </w:r>
      <w:r w:rsidR="00F31626" w:rsidRPr="00BD15C3">
        <w:rPr>
          <w:rFonts w:ascii="Times New Roman" w:eastAsia="Times New Roman" w:hAnsi="Times New Roman" w:cs="Times New Roman"/>
          <w:b/>
          <w:bCs/>
          <w:sz w:val="20"/>
          <w:szCs w:val="20"/>
          <w:lang w:eastAsia="nl-NL"/>
        </w:rPr>
        <w:t>30 – 12</w:t>
      </w:r>
      <w:r w:rsidRPr="00BD15C3">
        <w:rPr>
          <w:rFonts w:ascii="Times New Roman" w:eastAsia="Times New Roman" w:hAnsi="Times New Roman" w:cs="Times New Roman"/>
          <w:b/>
          <w:bCs/>
          <w:sz w:val="20"/>
          <w:szCs w:val="20"/>
          <w:lang w:eastAsia="nl-NL"/>
        </w:rPr>
        <w:t>.</w:t>
      </w:r>
      <w:r w:rsidR="00F31626" w:rsidRPr="00BD15C3">
        <w:rPr>
          <w:rFonts w:ascii="Times New Roman" w:eastAsia="Times New Roman" w:hAnsi="Times New Roman" w:cs="Times New Roman"/>
          <w:b/>
          <w:bCs/>
          <w:sz w:val="20"/>
          <w:szCs w:val="20"/>
          <w:lang w:eastAsia="nl-NL"/>
        </w:rPr>
        <w:t>00</w:t>
      </w:r>
      <w:r w:rsidRPr="00BD15C3">
        <w:rPr>
          <w:rFonts w:ascii="Times New Roman" w:eastAsia="Times New Roman" w:hAnsi="Times New Roman" w:cs="Times New Roman"/>
          <w:b/>
          <w:bCs/>
          <w:sz w:val="20"/>
          <w:szCs w:val="20"/>
          <w:lang w:eastAsia="nl-NL"/>
        </w:rPr>
        <w:t xml:space="preserve"> uur</w:t>
      </w:r>
      <w:r w:rsidRPr="00BD15C3">
        <w:rPr>
          <w:rFonts w:ascii="Times New Roman" w:eastAsia="Times New Roman" w:hAnsi="Times New Roman" w:cs="Times New Roman"/>
          <w:b/>
          <w:bCs/>
          <w:sz w:val="20"/>
          <w:szCs w:val="20"/>
          <w:lang w:eastAsia="nl-NL"/>
        </w:rPr>
        <w:tab/>
        <w:t>Koffiepauze</w:t>
      </w:r>
    </w:p>
    <w:p w14:paraId="40407863" w14:textId="77777777" w:rsidR="00C124B7" w:rsidRPr="00BD15C3" w:rsidRDefault="00C124B7" w:rsidP="00C124B7">
      <w:pPr>
        <w:spacing w:after="0" w:line="240" w:lineRule="auto"/>
        <w:ind w:right="-710"/>
        <w:rPr>
          <w:rFonts w:ascii="Times New Roman" w:eastAsia="Times New Roman" w:hAnsi="Times New Roman" w:cs="Times New Roman"/>
          <w:b/>
          <w:bCs/>
          <w:color w:val="FF0000"/>
          <w:sz w:val="20"/>
          <w:szCs w:val="20"/>
          <w:lang w:eastAsia="nl-NL"/>
        </w:rPr>
      </w:pPr>
    </w:p>
    <w:p w14:paraId="0457487B" w14:textId="77777777" w:rsidR="00167A4C" w:rsidRDefault="00C124B7" w:rsidP="009678FB">
      <w:pPr>
        <w:spacing w:after="0" w:line="240" w:lineRule="auto"/>
        <w:ind w:right="-710"/>
        <w:rPr>
          <w:rFonts w:ascii="Times New Roman" w:eastAsia="Times New Roman" w:hAnsi="Times New Roman" w:cs="Times New Roman"/>
          <w:b/>
          <w:bCs/>
          <w:sz w:val="20"/>
          <w:szCs w:val="20"/>
          <w:lang w:eastAsia="nl-NL"/>
        </w:rPr>
      </w:pPr>
      <w:r w:rsidRPr="000B28A6">
        <w:rPr>
          <w:rFonts w:ascii="Times New Roman" w:eastAsia="Times New Roman" w:hAnsi="Times New Roman" w:cs="Times New Roman"/>
          <w:b/>
          <w:bCs/>
          <w:sz w:val="20"/>
          <w:szCs w:val="20"/>
          <w:lang w:eastAsia="nl-NL"/>
        </w:rPr>
        <w:t>1</w:t>
      </w:r>
      <w:r w:rsidR="00F31626" w:rsidRPr="000B28A6">
        <w:rPr>
          <w:rFonts w:ascii="Times New Roman" w:eastAsia="Times New Roman" w:hAnsi="Times New Roman" w:cs="Times New Roman"/>
          <w:b/>
          <w:bCs/>
          <w:sz w:val="20"/>
          <w:szCs w:val="20"/>
          <w:lang w:eastAsia="nl-NL"/>
        </w:rPr>
        <w:t>2</w:t>
      </w:r>
      <w:r w:rsidRPr="000B28A6">
        <w:rPr>
          <w:rFonts w:ascii="Times New Roman" w:eastAsia="Times New Roman" w:hAnsi="Times New Roman" w:cs="Times New Roman"/>
          <w:b/>
          <w:bCs/>
          <w:sz w:val="20"/>
          <w:szCs w:val="20"/>
          <w:lang w:eastAsia="nl-NL"/>
        </w:rPr>
        <w:t>.</w:t>
      </w:r>
      <w:r w:rsidR="00F31626" w:rsidRPr="000B28A6">
        <w:rPr>
          <w:rFonts w:ascii="Times New Roman" w:eastAsia="Times New Roman" w:hAnsi="Times New Roman" w:cs="Times New Roman"/>
          <w:b/>
          <w:bCs/>
          <w:sz w:val="20"/>
          <w:szCs w:val="20"/>
          <w:lang w:eastAsia="nl-NL"/>
        </w:rPr>
        <w:t>00</w:t>
      </w:r>
      <w:r w:rsidRPr="000B28A6">
        <w:rPr>
          <w:rFonts w:ascii="Times New Roman" w:eastAsia="Times New Roman" w:hAnsi="Times New Roman" w:cs="Times New Roman"/>
          <w:b/>
          <w:bCs/>
          <w:sz w:val="20"/>
          <w:szCs w:val="20"/>
          <w:lang w:eastAsia="nl-NL"/>
        </w:rPr>
        <w:t xml:space="preserve"> – 12.</w:t>
      </w:r>
      <w:r w:rsidR="00F31626" w:rsidRPr="000B28A6">
        <w:rPr>
          <w:rFonts w:ascii="Times New Roman" w:eastAsia="Times New Roman" w:hAnsi="Times New Roman" w:cs="Times New Roman"/>
          <w:b/>
          <w:bCs/>
          <w:sz w:val="20"/>
          <w:szCs w:val="20"/>
          <w:lang w:eastAsia="nl-NL"/>
        </w:rPr>
        <w:t>45</w:t>
      </w:r>
      <w:r w:rsidRPr="000B28A6">
        <w:rPr>
          <w:rFonts w:ascii="Times New Roman" w:eastAsia="Times New Roman" w:hAnsi="Times New Roman" w:cs="Times New Roman"/>
          <w:b/>
          <w:bCs/>
          <w:sz w:val="20"/>
          <w:szCs w:val="20"/>
          <w:lang w:eastAsia="nl-NL"/>
        </w:rPr>
        <w:t xml:space="preserve"> uur</w:t>
      </w:r>
      <w:r w:rsidRPr="000B28A6">
        <w:rPr>
          <w:rFonts w:ascii="Times New Roman" w:eastAsia="Times New Roman" w:hAnsi="Times New Roman" w:cs="Times New Roman"/>
          <w:b/>
          <w:bCs/>
          <w:sz w:val="20"/>
          <w:szCs w:val="20"/>
          <w:lang w:eastAsia="nl-NL"/>
        </w:rPr>
        <w:tab/>
      </w:r>
      <w:r w:rsidR="00906273">
        <w:rPr>
          <w:rFonts w:ascii="Times New Roman" w:eastAsia="Times New Roman" w:hAnsi="Times New Roman" w:cs="Times New Roman"/>
          <w:b/>
          <w:bCs/>
          <w:sz w:val="20"/>
          <w:szCs w:val="20"/>
          <w:lang w:eastAsia="nl-NL"/>
        </w:rPr>
        <w:t>De mogelijkheden van de WKR nog beter benutten</w:t>
      </w:r>
    </w:p>
    <w:p w14:paraId="23845A59" w14:textId="77777777" w:rsidR="00C8193D" w:rsidRPr="00FF747A" w:rsidRDefault="00C8193D" w:rsidP="009678FB">
      <w:pPr>
        <w:spacing w:after="0" w:line="240" w:lineRule="auto"/>
        <w:ind w:right="-710"/>
        <w:rPr>
          <w:rFonts w:ascii="Times New Roman" w:eastAsia="Times New Roman" w:hAnsi="Times New Roman" w:cs="Times New Roman"/>
          <w:bCs/>
          <w:i/>
          <w:sz w:val="20"/>
          <w:szCs w:val="20"/>
          <w:lang w:eastAsia="nl-NL"/>
        </w:rPr>
      </w:pP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sidRPr="00FF747A">
        <w:rPr>
          <w:rFonts w:ascii="Times New Roman" w:eastAsia="Times New Roman" w:hAnsi="Times New Roman" w:cs="Times New Roman"/>
          <w:bCs/>
          <w:i/>
          <w:sz w:val="20"/>
          <w:szCs w:val="20"/>
          <w:lang w:eastAsia="nl-NL"/>
        </w:rPr>
        <w:t>door Roelof van Marrum, specialist werkgeverszaken bij Operius</w:t>
      </w:r>
    </w:p>
    <w:p w14:paraId="278ABCA2" w14:textId="688398A5" w:rsidR="002C300B" w:rsidRDefault="00C8193D" w:rsidP="00C8193D">
      <w:pPr>
        <w:spacing w:after="0" w:line="240" w:lineRule="auto"/>
        <w:ind w:left="2124" w:right="-710"/>
        <w:rPr>
          <w:rFonts w:ascii="Times New Roman" w:eastAsia="Times New Roman" w:hAnsi="Times New Roman" w:cs="Times New Roman"/>
          <w:bCs/>
          <w:sz w:val="20"/>
          <w:szCs w:val="20"/>
          <w:lang w:eastAsia="nl-NL"/>
        </w:rPr>
      </w:pPr>
      <w:r w:rsidRPr="00C8193D">
        <w:rPr>
          <w:rFonts w:ascii="Times New Roman" w:eastAsia="Times New Roman" w:hAnsi="Times New Roman" w:cs="Times New Roman"/>
          <w:bCs/>
          <w:sz w:val="20"/>
          <w:szCs w:val="20"/>
          <w:lang w:eastAsia="nl-NL"/>
        </w:rPr>
        <w:t>De werkkostenregeling</w:t>
      </w:r>
      <w:r w:rsidR="002C300B">
        <w:rPr>
          <w:rFonts w:ascii="Times New Roman" w:eastAsia="Times New Roman" w:hAnsi="Times New Roman" w:cs="Times New Roman"/>
          <w:bCs/>
          <w:sz w:val="20"/>
          <w:szCs w:val="20"/>
          <w:lang w:eastAsia="nl-NL"/>
        </w:rPr>
        <w:t xml:space="preserve"> (WKR)</w:t>
      </w:r>
      <w:r w:rsidRPr="00C8193D">
        <w:rPr>
          <w:rFonts w:ascii="Times New Roman" w:eastAsia="Times New Roman" w:hAnsi="Times New Roman" w:cs="Times New Roman"/>
          <w:bCs/>
          <w:sz w:val="20"/>
          <w:szCs w:val="20"/>
          <w:lang w:eastAsia="nl-NL"/>
        </w:rPr>
        <w:t xml:space="preserve"> is al sinds 2015 verplicht, maar in de praktijk roept </w:t>
      </w:r>
      <w:r w:rsidR="00C1575A">
        <w:rPr>
          <w:rFonts w:ascii="Times New Roman" w:eastAsia="Times New Roman" w:hAnsi="Times New Roman" w:cs="Times New Roman"/>
          <w:bCs/>
          <w:sz w:val="20"/>
          <w:szCs w:val="20"/>
          <w:lang w:eastAsia="nl-NL"/>
        </w:rPr>
        <w:t xml:space="preserve">de regeling </w:t>
      </w:r>
      <w:r w:rsidRPr="00C8193D">
        <w:rPr>
          <w:rFonts w:ascii="Times New Roman" w:eastAsia="Times New Roman" w:hAnsi="Times New Roman" w:cs="Times New Roman"/>
          <w:bCs/>
          <w:sz w:val="20"/>
          <w:szCs w:val="20"/>
          <w:lang w:eastAsia="nl-NL"/>
        </w:rPr>
        <w:t xml:space="preserve">nog steeds heel veel vragen op. </w:t>
      </w:r>
      <w:r>
        <w:rPr>
          <w:rFonts w:ascii="Times New Roman" w:eastAsia="Times New Roman" w:hAnsi="Times New Roman" w:cs="Times New Roman"/>
          <w:bCs/>
          <w:sz w:val="20"/>
          <w:szCs w:val="20"/>
          <w:lang w:eastAsia="nl-NL"/>
        </w:rPr>
        <w:t xml:space="preserve">Er worden dan ook veel fouten gemaakt. De controle op het juist toepassen van de WKR neemt </w:t>
      </w:r>
      <w:r w:rsidR="00B965E4">
        <w:rPr>
          <w:rFonts w:ascii="Times New Roman" w:eastAsia="Times New Roman" w:hAnsi="Times New Roman" w:cs="Times New Roman"/>
          <w:bCs/>
          <w:sz w:val="20"/>
          <w:szCs w:val="20"/>
          <w:lang w:eastAsia="nl-NL"/>
        </w:rPr>
        <w:t xml:space="preserve">in de tussentijd steeds verder </w:t>
      </w:r>
      <w:r>
        <w:rPr>
          <w:rFonts w:ascii="Times New Roman" w:eastAsia="Times New Roman" w:hAnsi="Times New Roman" w:cs="Times New Roman"/>
          <w:bCs/>
          <w:sz w:val="20"/>
          <w:szCs w:val="20"/>
          <w:lang w:eastAsia="nl-NL"/>
        </w:rPr>
        <w:t>toe</w:t>
      </w:r>
      <w:r w:rsidR="002C300B">
        <w:rPr>
          <w:rFonts w:ascii="Times New Roman" w:eastAsia="Times New Roman" w:hAnsi="Times New Roman" w:cs="Times New Roman"/>
          <w:bCs/>
          <w:sz w:val="20"/>
          <w:szCs w:val="20"/>
          <w:lang w:eastAsia="nl-NL"/>
        </w:rPr>
        <w:t xml:space="preserve">. </w:t>
      </w:r>
      <w:r w:rsidR="00C1575A">
        <w:rPr>
          <w:rFonts w:ascii="Times New Roman" w:eastAsia="Times New Roman" w:hAnsi="Times New Roman" w:cs="Times New Roman"/>
          <w:bCs/>
          <w:sz w:val="20"/>
          <w:szCs w:val="20"/>
          <w:lang w:eastAsia="nl-NL"/>
        </w:rPr>
        <w:t xml:space="preserve">Daarnaast is per 1 januari voor veel organisaties de vrije ruimte flink verhoogd en krijgen werkgevers straks langer de tijd voor hun aangifte. Zorg dat </w:t>
      </w:r>
      <w:r w:rsidR="002C300B">
        <w:rPr>
          <w:rFonts w:ascii="Times New Roman" w:eastAsia="Times New Roman" w:hAnsi="Times New Roman" w:cs="Times New Roman"/>
          <w:bCs/>
          <w:sz w:val="20"/>
          <w:szCs w:val="20"/>
          <w:lang w:eastAsia="nl-NL"/>
        </w:rPr>
        <w:t>u alle regels goed kent om forse naheffingsaanslagen te voorkomen</w:t>
      </w:r>
      <w:r w:rsidR="00B965E4">
        <w:rPr>
          <w:rFonts w:ascii="Times New Roman" w:eastAsia="Times New Roman" w:hAnsi="Times New Roman" w:cs="Times New Roman"/>
          <w:bCs/>
          <w:sz w:val="20"/>
          <w:szCs w:val="20"/>
          <w:lang w:eastAsia="nl-NL"/>
        </w:rPr>
        <w:t xml:space="preserve">. </w:t>
      </w:r>
      <w:r w:rsidR="002C5153">
        <w:rPr>
          <w:rFonts w:ascii="Times New Roman" w:eastAsia="Times New Roman" w:hAnsi="Times New Roman" w:cs="Times New Roman"/>
          <w:bCs/>
          <w:sz w:val="20"/>
          <w:szCs w:val="20"/>
          <w:lang w:eastAsia="nl-NL"/>
        </w:rPr>
        <w:t xml:space="preserve">Verder </w:t>
      </w:r>
      <w:r w:rsidR="00BD7D2A">
        <w:rPr>
          <w:rFonts w:ascii="Times New Roman" w:eastAsia="Times New Roman" w:hAnsi="Times New Roman" w:cs="Times New Roman"/>
          <w:bCs/>
          <w:sz w:val="20"/>
          <w:szCs w:val="20"/>
          <w:lang w:eastAsia="nl-NL"/>
        </w:rPr>
        <w:t>biedt de WKR mogelijkheden om extraatjes aan uw werknemers te geven en tegelijkertijd de werkgeverslasten te ver</w:t>
      </w:r>
      <w:r w:rsidR="00B965E4">
        <w:rPr>
          <w:rFonts w:ascii="Times New Roman" w:eastAsia="Times New Roman" w:hAnsi="Times New Roman" w:cs="Times New Roman"/>
          <w:bCs/>
          <w:sz w:val="20"/>
          <w:szCs w:val="20"/>
          <w:lang w:eastAsia="nl-NL"/>
        </w:rPr>
        <w:t>lagen</w:t>
      </w:r>
      <w:r w:rsidR="00BD7D2A">
        <w:rPr>
          <w:rFonts w:ascii="Times New Roman" w:eastAsia="Times New Roman" w:hAnsi="Times New Roman" w:cs="Times New Roman"/>
          <w:bCs/>
          <w:sz w:val="20"/>
          <w:szCs w:val="20"/>
          <w:lang w:eastAsia="nl-NL"/>
        </w:rPr>
        <w:t xml:space="preserve">. </w:t>
      </w:r>
      <w:r w:rsidR="002C5153">
        <w:rPr>
          <w:rFonts w:ascii="Times New Roman" w:eastAsia="Times New Roman" w:hAnsi="Times New Roman" w:cs="Times New Roman"/>
          <w:bCs/>
          <w:sz w:val="20"/>
          <w:szCs w:val="20"/>
          <w:lang w:eastAsia="nl-NL"/>
        </w:rPr>
        <w:t xml:space="preserve">Wij vertellen </w:t>
      </w:r>
      <w:r w:rsidR="002C300B">
        <w:rPr>
          <w:rFonts w:ascii="Times New Roman" w:eastAsia="Times New Roman" w:hAnsi="Times New Roman" w:cs="Times New Roman"/>
          <w:bCs/>
          <w:sz w:val="20"/>
          <w:szCs w:val="20"/>
          <w:lang w:eastAsia="nl-NL"/>
        </w:rPr>
        <w:t>u hoe u de WKR</w:t>
      </w:r>
      <w:r w:rsidR="002C5153">
        <w:rPr>
          <w:rFonts w:ascii="Times New Roman" w:eastAsia="Times New Roman" w:hAnsi="Times New Roman" w:cs="Times New Roman"/>
          <w:bCs/>
          <w:sz w:val="20"/>
          <w:szCs w:val="20"/>
          <w:lang w:eastAsia="nl-NL"/>
        </w:rPr>
        <w:t xml:space="preserve"> </w:t>
      </w:r>
      <w:r w:rsidR="002C300B">
        <w:rPr>
          <w:rFonts w:ascii="Times New Roman" w:eastAsia="Times New Roman" w:hAnsi="Times New Roman" w:cs="Times New Roman"/>
          <w:bCs/>
          <w:sz w:val="20"/>
          <w:szCs w:val="20"/>
          <w:lang w:eastAsia="nl-NL"/>
        </w:rPr>
        <w:t>optimaal benut.</w:t>
      </w:r>
    </w:p>
    <w:p w14:paraId="10736474" w14:textId="77777777" w:rsidR="001547B1" w:rsidRPr="00766060" w:rsidRDefault="001547B1" w:rsidP="001547B1">
      <w:pPr>
        <w:spacing w:after="0" w:line="240" w:lineRule="auto"/>
        <w:ind w:right="-710"/>
        <w:rPr>
          <w:rFonts w:ascii="Times New Roman" w:hAnsi="Times New Roman" w:cs="Times New Roman"/>
          <w:sz w:val="20"/>
          <w:szCs w:val="20"/>
        </w:rPr>
      </w:pPr>
    </w:p>
    <w:p w14:paraId="35E16233" w14:textId="77777777" w:rsidR="00F31626" w:rsidRPr="00BD15C3" w:rsidRDefault="00F31626" w:rsidP="00C124B7">
      <w:pPr>
        <w:spacing w:after="0" w:line="240" w:lineRule="auto"/>
        <w:ind w:left="708" w:right="-710" w:hanging="708"/>
        <w:rPr>
          <w:rFonts w:ascii="Times New Roman" w:eastAsia="Times New Roman" w:hAnsi="Times New Roman" w:cs="Times New Roman"/>
          <w:b/>
          <w:bCs/>
          <w:sz w:val="20"/>
          <w:szCs w:val="20"/>
          <w:lang w:eastAsia="nl-NL"/>
        </w:rPr>
      </w:pPr>
      <w:r w:rsidRPr="00BD15C3">
        <w:rPr>
          <w:rFonts w:ascii="Times New Roman" w:eastAsia="Times New Roman" w:hAnsi="Times New Roman" w:cs="Times New Roman"/>
          <w:b/>
          <w:bCs/>
          <w:sz w:val="20"/>
          <w:szCs w:val="20"/>
          <w:lang w:eastAsia="nl-NL"/>
        </w:rPr>
        <w:t>12.45 – 13.30 uur</w:t>
      </w:r>
      <w:r w:rsidRPr="00BD15C3">
        <w:rPr>
          <w:rFonts w:ascii="Times New Roman" w:eastAsia="Times New Roman" w:hAnsi="Times New Roman" w:cs="Times New Roman"/>
          <w:b/>
          <w:bCs/>
          <w:sz w:val="20"/>
          <w:szCs w:val="20"/>
          <w:lang w:eastAsia="nl-NL"/>
        </w:rPr>
        <w:tab/>
        <w:t>Lunchpauze</w:t>
      </w:r>
    </w:p>
    <w:p w14:paraId="228110E0" w14:textId="77777777" w:rsidR="00C124B7" w:rsidRPr="00BD15C3" w:rsidRDefault="00C124B7" w:rsidP="00C124B7">
      <w:pPr>
        <w:spacing w:after="0" w:line="240" w:lineRule="auto"/>
        <w:ind w:left="1416" w:right="-710" w:firstLine="708"/>
        <w:rPr>
          <w:rFonts w:ascii="Times New Roman" w:eastAsia="Times New Roman" w:hAnsi="Times New Roman" w:cs="Times New Roman"/>
          <w:b/>
          <w:bCs/>
          <w:i/>
          <w:color w:val="FF0000"/>
          <w:sz w:val="20"/>
          <w:szCs w:val="20"/>
          <w:lang w:eastAsia="nl-NL"/>
        </w:rPr>
      </w:pPr>
    </w:p>
    <w:p w14:paraId="4C712CC1" w14:textId="1A8B8D8D" w:rsidR="004721DD" w:rsidRDefault="00C124B7" w:rsidP="009678FB">
      <w:pPr>
        <w:spacing w:after="0" w:line="240" w:lineRule="auto"/>
        <w:ind w:left="708" w:right="-710" w:hanging="708"/>
        <w:rPr>
          <w:rFonts w:ascii="Times New Roman" w:eastAsia="Times New Roman" w:hAnsi="Times New Roman" w:cs="Times New Roman"/>
          <w:b/>
          <w:bCs/>
          <w:sz w:val="20"/>
          <w:szCs w:val="20"/>
          <w:lang w:eastAsia="nl-NL"/>
        </w:rPr>
      </w:pPr>
      <w:r w:rsidRPr="00237BE7">
        <w:rPr>
          <w:rFonts w:ascii="Times New Roman" w:eastAsia="Times New Roman" w:hAnsi="Times New Roman" w:cs="Times New Roman"/>
          <w:b/>
          <w:bCs/>
          <w:sz w:val="20"/>
          <w:szCs w:val="20"/>
          <w:lang w:eastAsia="nl-NL"/>
        </w:rPr>
        <w:t>1</w:t>
      </w:r>
      <w:r w:rsidR="00F31626" w:rsidRPr="00237BE7">
        <w:rPr>
          <w:rFonts w:ascii="Times New Roman" w:eastAsia="Times New Roman" w:hAnsi="Times New Roman" w:cs="Times New Roman"/>
          <w:b/>
          <w:bCs/>
          <w:sz w:val="20"/>
          <w:szCs w:val="20"/>
          <w:lang w:eastAsia="nl-NL"/>
        </w:rPr>
        <w:t>3</w:t>
      </w:r>
      <w:r w:rsidRPr="00237BE7">
        <w:rPr>
          <w:rFonts w:ascii="Times New Roman" w:eastAsia="Times New Roman" w:hAnsi="Times New Roman" w:cs="Times New Roman"/>
          <w:b/>
          <w:bCs/>
          <w:sz w:val="20"/>
          <w:szCs w:val="20"/>
          <w:lang w:eastAsia="nl-NL"/>
        </w:rPr>
        <w:t>.</w:t>
      </w:r>
      <w:r w:rsidR="00F31626" w:rsidRPr="00237BE7">
        <w:rPr>
          <w:rFonts w:ascii="Times New Roman" w:eastAsia="Times New Roman" w:hAnsi="Times New Roman" w:cs="Times New Roman"/>
          <w:b/>
          <w:bCs/>
          <w:sz w:val="20"/>
          <w:szCs w:val="20"/>
          <w:lang w:eastAsia="nl-NL"/>
        </w:rPr>
        <w:t>3</w:t>
      </w:r>
      <w:r w:rsidRPr="00237BE7">
        <w:rPr>
          <w:rFonts w:ascii="Times New Roman" w:eastAsia="Times New Roman" w:hAnsi="Times New Roman" w:cs="Times New Roman"/>
          <w:b/>
          <w:bCs/>
          <w:sz w:val="20"/>
          <w:szCs w:val="20"/>
          <w:lang w:eastAsia="nl-NL"/>
        </w:rPr>
        <w:t>0 – 14.</w:t>
      </w:r>
      <w:r w:rsidR="00F31626" w:rsidRPr="00237BE7">
        <w:rPr>
          <w:rFonts w:ascii="Times New Roman" w:eastAsia="Times New Roman" w:hAnsi="Times New Roman" w:cs="Times New Roman"/>
          <w:b/>
          <w:bCs/>
          <w:sz w:val="20"/>
          <w:szCs w:val="20"/>
          <w:lang w:eastAsia="nl-NL"/>
        </w:rPr>
        <w:t>15</w:t>
      </w:r>
      <w:r w:rsidR="008410BC" w:rsidRPr="00237BE7">
        <w:rPr>
          <w:rFonts w:ascii="Times New Roman" w:eastAsia="Times New Roman" w:hAnsi="Times New Roman" w:cs="Times New Roman"/>
          <w:b/>
          <w:bCs/>
          <w:sz w:val="20"/>
          <w:szCs w:val="20"/>
          <w:lang w:eastAsia="nl-NL"/>
        </w:rPr>
        <w:t xml:space="preserve"> uur</w:t>
      </w:r>
      <w:r w:rsidRPr="00237BE7">
        <w:rPr>
          <w:rFonts w:ascii="Times New Roman" w:eastAsia="Times New Roman" w:hAnsi="Times New Roman" w:cs="Times New Roman"/>
          <w:b/>
          <w:bCs/>
          <w:sz w:val="20"/>
          <w:szCs w:val="20"/>
          <w:lang w:eastAsia="nl-NL"/>
        </w:rPr>
        <w:tab/>
      </w:r>
      <w:r w:rsidR="002C5153">
        <w:rPr>
          <w:rFonts w:ascii="Times New Roman" w:eastAsia="Times New Roman" w:hAnsi="Times New Roman" w:cs="Times New Roman"/>
          <w:b/>
          <w:bCs/>
          <w:sz w:val="20"/>
          <w:szCs w:val="20"/>
          <w:lang w:eastAsia="nl-NL"/>
        </w:rPr>
        <w:t>Gelijke rechten bij werven en belonen</w:t>
      </w:r>
    </w:p>
    <w:p w14:paraId="2CCEB79D" w14:textId="77777777" w:rsidR="00504EBC" w:rsidRPr="00BD7D2A" w:rsidRDefault="00504EBC" w:rsidP="00504EBC">
      <w:pPr>
        <w:spacing w:after="0" w:line="240" w:lineRule="auto"/>
        <w:ind w:left="1416" w:right="-710" w:firstLine="708"/>
        <w:rPr>
          <w:rFonts w:ascii="Times New Roman" w:eastAsia="Times New Roman" w:hAnsi="Times New Roman" w:cs="Times New Roman"/>
          <w:bCs/>
          <w:i/>
          <w:color w:val="FF0000"/>
          <w:sz w:val="20"/>
          <w:szCs w:val="20"/>
          <w:lang w:eastAsia="nl-NL"/>
        </w:rPr>
      </w:pPr>
      <w:r w:rsidRPr="00BD7D2A">
        <w:rPr>
          <w:rFonts w:ascii="Times New Roman" w:eastAsia="Times New Roman" w:hAnsi="Times New Roman" w:cs="Times New Roman"/>
          <w:bCs/>
          <w:i/>
          <w:color w:val="FF0000"/>
          <w:sz w:val="20"/>
          <w:szCs w:val="20"/>
          <w:lang w:eastAsia="nl-NL"/>
        </w:rPr>
        <w:t>door …. , werkzaam bi j het College voor de Rechten van de Mens</w:t>
      </w:r>
    </w:p>
    <w:p w14:paraId="1166D12A" w14:textId="76C22CDE" w:rsidR="00504EBC" w:rsidRDefault="00504EBC" w:rsidP="00504EBC">
      <w:pPr>
        <w:spacing w:after="0" w:line="240" w:lineRule="auto"/>
        <w:ind w:left="2124" w:right="-710" w:firstLine="6"/>
        <w:rPr>
          <w:rFonts w:ascii="Times New Roman" w:eastAsia="Times New Roman" w:hAnsi="Times New Roman" w:cs="Times New Roman"/>
          <w:bCs/>
          <w:sz w:val="20"/>
          <w:szCs w:val="20"/>
          <w:lang w:eastAsia="nl-NL"/>
        </w:rPr>
      </w:pPr>
      <w:r w:rsidRPr="00504EBC">
        <w:rPr>
          <w:rFonts w:ascii="Times New Roman" w:eastAsia="Times New Roman" w:hAnsi="Times New Roman" w:cs="Times New Roman"/>
          <w:bCs/>
          <w:sz w:val="20"/>
          <w:szCs w:val="20"/>
          <w:lang w:eastAsia="nl-NL"/>
        </w:rPr>
        <w:t xml:space="preserve">Veel mensen </w:t>
      </w:r>
      <w:r>
        <w:rPr>
          <w:rFonts w:ascii="Times New Roman" w:eastAsia="Times New Roman" w:hAnsi="Times New Roman" w:cs="Times New Roman"/>
          <w:bCs/>
          <w:sz w:val="20"/>
          <w:szCs w:val="20"/>
          <w:lang w:eastAsia="nl-NL"/>
        </w:rPr>
        <w:t xml:space="preserve">hebben op het werk </w:t>
      </w:r>
      <w:r w:rsidRPr="00504EBC">
        <w:rPr>
          <w:rFonts w:ascii="Times New Roman" w:eastAsia="Times New Roman" w:hAnsi="Times New Roman" w:cs="Times New Roman"/>
          <w:bCs/>
          <w:sz w:val="20"/>
          <w:szCs w:val="20"/>
          <w:lang w:eastAsia="nl-NL"/>
        </w:rPr>
        <w:t>met discriminatie te maken</w:t>
      </w:r>
      <w:r>
        <w:rPr>
          <w:rFonts w:ascii="Times New Roman" w:eastAsia="Times New Roman" w:hAnsi="Times New Roman" w:cs="Times New Roman"/>
          <w:bCs/>
          <w:sz w:val="20"/>
          <w:szCs w:val="20"/>
          <w:lang w:eastAsia="nl-NL"/>
        </w:rPr>
        <w:t xml:space="preserve">, zowel </w:t>
      </w:r>
      <w:r w:rsidRPr="00504EBC">
        <w:rPr>
          <w:rFonts w:ascii="Times New Roman" w:eastAsia="Times New Roman" w:hAnsi="Times New Roman" w:cs="Times New Roman"/>
          <w:bCs/>
          <w:sz w:val="20"/>
          <w:szCs w:val="20"/>
          <w:lang w:eastAsia="nl-NL"/>
        </w:rPr>
        <w:t>bij de werving en selectie</w:t>
      </w:r>
      <w:r>
        <w:rPr>
          <w:rFonts w:ascii="Times New Roman" w:eastAsia="Times New Roman" w:hAnsi="Times New Roman" w:cs="Times New Roman"/>
          <w:bCs/>
          <w:sz w:val="20"/>
          <w:szCs w:val="20"/>
          <w:lang w:eastAsia="nl-NL"/>
        </w:rPr>
        <w:t xml:space="preserve"> als </w:t>
      </w:r>
      <w:r w:rsidRPr="00504EBC">
        <w:rPr>
          <w:rFonts w:ascii="Times New Roman" w:eastAsia="Times New Roman" w:hAnsi="Times New Roman" w:cs="Times New Roman"/>
          <w:bCs/>
          <w:sz w:val="20"/>
          <w:szCs w:val="20"/>
          <w:lang w:eastAsia="nl-NL"/>
        </w:rPr>
        <w:t xml:space="preserve">in de uitoefening van een functie of bij ontslag. Soms zijn </w:t>
      </w:r>
      <w:r>
        <w:rPr>
          <w:rFonts w:ascii="Times New Roman" w:eastAsia="Times New Roman" w:hAnsi="Times New Roman" w:cs="Times New Roman"/>
          <w:bCs/>
          <w:sz w:val="20"/>
          <w:szCs w:val="20"/>
          <w:lang w:eastAsia="nl-NL"/>
        </w:rPr>
        <w:t xml:space="preserve">werkgevers er zich niet van bewust dat zij werknemers ongelijk behandelen, maar er zijn ook gevallen waarin het heel duidelijk is. Aan de hand van een aantal stellingen nemen wij </w:t>
      </w:r>
      <w:r w:rsidR="005E091C">
        <w:rPr>
          <w:rFonts w:ascii="Times New Roman" w:eastAsia="Times New Roman" w:hAnsi="Times New Roman" w:cs="Times New Roman"/>
          <w:bCs/>
          <w:sz w:val="20"/>
          <w:szCs w:val="20"/>
          <w:lang w:eastAsia="nl-NL"/>
        </w:rPr>
        <w:t>de</w:t>
      </w:r>
      <w:r>
        <w:rPr>
          <w:rFonts w:ascii="Times New Roman" w:eastAsia="Times New Roman" w:hAnsi="Times New Roman" w:cs="Times New Roman"/>
          <w:bCs/>
          <w:sz w:val="20"/>
          <w:szCs w:val="20"/>
          <w:lang w:eastAsia="nl-NL"/>
        </w:rPr>
        <w:t xml:space="preserve"> regels rondom </w:t>
      </w:r>
      <w:r w:rsidR="00FA3E4F">
        <w:rPr>
          <w:rFonts w:ascii="Times New Roman" w:eastAsia="Times New Roman" w:hAnsi="Times New Roman" w:cs="Times New Roman"/>
          <w:bCs/>
          <w:sz w:val="20"/>
          <w:szCs w:val="20"/>
          <w:lang w:eastAsia="nl-NL"/>
        </w:rPr>
        <w:t xml:space="preserve">de gelijke behandeling van werknemers met u door. Na afloop weet u bijvoorbeeld wat er wel en niet in een vacaturetekst mag staan, of u social media mag raadplegen bij </w:t>
      </w:r>
      <w:r w:rsidR="00BD7D2A">
        <w:rPr>
          <w:rFonts w:ascii="Times New Roman" w:eastAsia="Times New Roman" w:hAnsi="Times New Roman" w:cs="Times New Roman"/>
          <w:bCs/>
          <w:sz w:val="20"/>
          <w:szCs w:val="20"/>
          <w:lang w:eastAsia="nl-NL"/>
        </w:rPr>
        <w:t>het selecteren van mogelijke kandidaten</w:t>
      </w:r>
      <w:r w:rsidR="00FA3E4F">
        <w:rPr>
          <w:rFonts w:ascii="Times New Roman" w:eastAsia="Times New Roman" w:hAnsi="Times New Roman" w:cs="Times New Roman"/>
          <w:bCs/>
          <w:sz w:val="20"/>
          <w:szCs w:val="20"/>
          <w:lang w:eastAsia="nl-NL"/>
        </w:rPr>
        <w:t>, wat u wel en niet mag vragen tijdens een sollicitatiegesprek, of een ongelijke beloning gerechtvaardigd is en wat de rol is van de OR als er sprake is van ongelijke behandeling.</w:t>
      </w:r>
    </w:p>
    <w:p w14:paraId="3072E48B" w14:textId="77777777" w:rsidR="009678FB" w:rsidRDefault="009678FB" w:rsidP="009678FB">
      <w:pPr>
        <w:spacing w:after="0" w:line="240" w:lineRule="auto"/>
        <w:ind w:left="708" w:right="-710" w:hanging="708"/>
        <w:rPr>
          <w:rFonts w:ascii="Times New Roman" w:eastAsia="Times New Roman" w:hAnsi="Times New Roman" w:cs="Times New Roman"/>
          <w:bCs/>
          <w:sz w:val="20"/>
          <w:szCs w:val="20"/>
          <w:lang w:eastAsia="nl-NL"/>
        </w:rPr>
      </w:pPr>
    </w:p>
    <w:p w14:paraId="249C206C" w14:textId="3024FDC6" w:rsidR="002E01E0" w:rsidRDefault="00C124B7" w:rsidP="002E01E0">
      <w:pPr>
        <w:spacing w:after="0" w:line="240" w:lineRule="auto"/>
        <w:ind w:right="-710"/>
        <w:rPr>
          <w:rFonts w:ascii="Times New Roman" w:hAnsi="Times New Roman" w:cs="Times New Roman"/>
          <w:b/>
          <w:bCs/>
          <w:sz w:val="20"/>
          <w:szCs w:val="20"/>
          <w:lang w:eastAsia="nl-NL"/>
        </w:rPr>
      </w:pPr>
      <w:r w:rsidRPr="0058123E">
        <w:rPr>
          <w:rFonts w:ascii="Times New Roman" w:eastAsia="Times New Roman" w:hAnsi="Times New Roman" w:cs="Times New Roman"/>
          <w:b/>
          <w:bCs/>
          <w:sz w:val="20"/>
          <w:szCs w:val="20"/>
          <w:lang w:eastAsia="nl-NL"/>
        </w:rPr>
        <w:t>14.</w:t>
      </w:r>
      <w:r w:rsidR="00F31626" w:rsidRPr="0058123E">
        <w:rPr>
          <w:rFonts w:ascii="Times New Roman" w:eastAsia="Times New Roman" w:hAnsi="Times New Roman" w:cs="Times New Roman"/>
          <w:b/>
          <w:bCs/>
          <w:sz w:val="20"/>
          <w:szCs w:val="20"/>
          <w:lang w:eastAsia="nl-NL"/>
        </w:rPr>
        <w:t>15</w:t>
      </w:r>
      <w:r w:rsidRPr="0058123E">
        <w:rPr>
          <w:rFonts w:ascii="Times New Roman" w:eastAsia="Times New Roman" w:hAnsi="Times New Roman" w:cs="Times New Roman"/>
          <w:b/>
          <w:bCs/>
          <w:sz w:val="20"/>
          <w:szCs w:val="20"/>
          <w:lang w:eastAsia="nl-NL"/>
        </w:rPr>
        <w:t xml:space="preserve"> – 15.</w:t>
      </w:r>
      <w:r w:rsidR="00F31626" w:rsidRPr="0058123E">
        <w:rPr>
          <w:rFonts w:ascii="Times New Roman" w:eastAsia="Times New Roman" w:hAnsi="Times New Roman" w:cs="Times New Roman"/>
          <w:b/>
          <w:bCs/>
          <w:sz w:val="20"/>
          <w:szCs w:val="20"/>
          <w:lang w:eastAsia="nl-NL"/>
        </w:rPr>
        <w:t>0</w:t>
      </w:r>
      <w:r w:rsidRPr="0058123E">
        <w:rPr>
          <w:rFonts w:ascii="Times New Roman" w:eastAsia="Times New Roman" w:hAnsi="Times New Roman" w:cs="Times New Roman"/>
          <w:b/>
          <w:bCs/>
          <w:sz w:val="20"/>
          <w:szCs w:val="20"/>
          <w:lang w:eastAsia="nl-NL"/>
        </w:rPr>
        <w:t>0</w:t>
      </w:r>
      <w:r w:rsidR="008410BC" w:rsidRPr="0058123E">
        <w:rPr>
          <w:rFonts w:ascii="Times New Roman" w:eastAsia="Times New Roman" w:hAnsi="Times New Roman" w:cs="Times New Roman"/>
          <w:b/>
          <w:bCs/>
          <w:sz w:val="20"/>
          <w:szCs w:val="20"/>
          <w:lang w:eastAsia="nl-NL"/>
        </w:rPr>
        <w:t xml:space="preserve"> uur</w:t>
      </w:r>
      <w:r w:rsidRPr="0058123E">
        <w:rPr>
          <w:rFonts w:ascii="Times New Roman" w:eastAsia="Times New Roman" w:hAnsi="Times New Roman" w:cs="Times New Roman"/>
          <w:b/>
          <w:bCs/>
          <w:sz w:val="20"/>
          <w:szCs w:val="20"/>
          <w:lang w:eastAsia="nl-NL"/>
        </w:rPr>
        <w:tab/>
      </w:r>
      <w:r w:rsidR="002E01E0">
        <w:rPr>
          <w:rFonts w:ascii="Times New Roman" w:hAnsi="Times New Roman" w:cs="Times New Roman"/>
          <w:b/>
          <w:bCs/>
          <w:sz w:val="20"/>
          <w:szCs w:val="20"/>
          <w:lang w:eastAsia="nl-NL"/>
        </w:rPr>
        <w:t xml:space="preserve">De gevolgen van de pensioenactualiteiten voor uw werk </w:t>
      </w:r>
    </w:p>
    <w:p w14:paraId="08E96838" w14:textId="4F989252" w:rsidR="002E01E0" w:rsidRDefault="002E01E0" w:rsidP="002E01E0">
      <w:pPr>
        <w:spacing w:after="0" w:line="240" w:lineRule="auto"/>
        <w:ind w:left="2124" w:right="-568"/>
        <w:rPr>
          <w:rFonts w:ascii="Times New Roman" w:hAnsi="Times New Roman" w:cs="Times New Roman"/>
          <w:sz w:val="20"/>
          <w:szCs w:val="20"/>
          <w:lang w:eastAsia="nl-NL"/>
        </w:rPr>
      </w:pPr>
      <w:r w:rsidRPr="002E01E0">
        <w:rPr>
          <w:rFonts w:ascii="Times New Roman" w:hAnsi="Times New Roman" w:cs="Times New Roman"/>
          <w:i/>
          <w:iCs/>
          <w:sz w:val="20"/>
          <w:szCs w:val="20"/>
          <w:lang w:eastAsia="nl-NL"/>
        </w:rPr>
        <w:t>door Frédérique Hoppers, advocaat-partner bij Dirkzwager legal &amp; tax</w:t>
      </w:r>
      <w:r w:rsidRPr="002E01E0">
        <w:rPr>
          <w:rFonts w:ascii="Times New Roman" w:hAnsi="Times New Roman" w:cs="Times New Roman"/>
          <w:i/>
          <w:iCs/>
          <w:sz w:val="20"/>
          <w:szCs w:val="20"/>
          <w:lang w:eastAsia="nl-NL"/>
        </w:rPr>
        <w:br/>
      </w:r>
      <w:r>
        <w:rPr>
          <w:rFonts w:ascii="Times New Roman" w:hAnsi="Times New Roman" w:cs="Times New Roman"/>
          <w:sz w:val="20"/>
          <w:szCs w:val="20"/>
          <w:lang w:eastAsia="nl-NL"/>
        </w:rPr>
        <w:t xml:space="preserve">Inmiddels is de inhoud van het pensioenakkoord in grote lijnen bij de meeste werkgevers wel </w:t>
      </w:r>
      <w:r>
        <w:rPr>
          <w:rFonts w:ascii="Times New Roman" w:hAnsi="Times New Roman" w:cs="Times New Roman"/>
          <w:sz w:val="20"/>
          <w:szCs w:val="20"/>
          <w:lang w:eastAsia="nl-NL"/>
        </w:rPr>
        <w:t>b</w:t>
      </w:r>
      <w:r>
        <w:rPr>
          <w:rFonts w:ascii="Times New Roman" w:hAnsi="Times New Roman" w:cs="Times New Roman"/>
          <w:sz w:val="20"/>
          <w:szCs w:val="20"/>
          <w:lang w:eastAsia="nl-NL"/>
        </w:rPr>
        <w:t xml:space="preserve">ekend. Maar wat betekenen de maatregelen nu concreet voor uw werk? Moet de </w:t>
      </w:r>
      <w:r>
        <w:rPr>
          <w:rFonts w:ascii="Times New Roman" w:hAnsi="Times New Roman" w:cs="Times New Roman"/>
          <w:sz w:val="20"/>
          <w:szCs w:val="20"/>
          <w:lang w:eastAsia="nl-NL"/>
        </w:rPr>
        <w:t>p</w:t>
      </w:r>
      <w:r>
        <w:rPr>
          <w:rFonts w:ascii="Times New Roman" w:hAnsi="Times New Roman" w:cs="Times New Roman"/>
          <w:sz w:val="20"/>
          <w:szCs w:val="20"/>
          <w:lang w:eastAsia="nl-NL"/>
        </w:rPr>
        <w:t>ensioenregeling aangepast worden en gaat dat tot hogere of juist lagere kosten leiden?</w:t>
      </w:r>
      <w:r>
        <w:rPr>
          <w:rFonts w:ascii="Times New Roman" w:hAnsi="Times New Roman" w:cs="Times New Roman"/>
          <w:sz w:val="20"/>
          <w:szCs w:val="20"/>
          <w:lang w:eastAsia="nl-NL"/>
        </w:rPr>
        <w:t xml:space="preserve"> </w:t>
      </w:r>
      <w:r>
        <w:rPr>
          <w:rFonts w:ascii="Times New Roman" w:hAnsi="Times New Roman" w:cs="Times New Roman"/>
          <w:sz w:val="20"/>
          <w:szCs w:val="20"/>
          <w:lang w:eastAsia="nl-NL"/>
        </w:rPr>
        <w:t xml:space="preserve">Kunnen werknemers straks eerder stoppen met werken of minder werken, zonder dat u met fiscale sancties geconfronteerd wordt? Daarnaast kunnen de pensioengevolgen bij uitdiensttreding beperkt worden met diverse varianten pensioenafspraken in vaststellingsovereenkomsten. Daar wordt in de praktijk nog veel te weinig gebruik van gemaakt, terwijl dit vaak wel een goede oplossing voor zowel werkgever als werknemer biedt. Niet alleen bij uitdiensttreding, maar ook bij indiensttreding en </w:t>
      </w:r>
      <w:r>
        <w:rPr>
          <w:rFonts w:ascii="Times New Roman" w:hAnsi="Times New Roman" w:cs="Times New Roman"/>
          <w:sz w:val="20"/>
          <w:szCs w:val="20"/>
          <w:lang w:eastAsia="nl-NL"/>
        </w:rPr>
        <w:t xml:space="preserve">andere gebeurtenissen in het leven van werknemers </w:t>
      </w:r>
      <w:r>
        <w:rPr>
          <w:rFonts w:ascii="Times New Roman" w:hAnsi="Times New Roman" w:cs="Times New Roman"/>
          <w:sz w:val="20"/>
          <w:szCs w:val="20"/>
          <w:lang w:eastAsia="nl-NL"/>
        </w:rPr>
        <w:t xml:space="preserve">is het belangrijk dat u een aantal zaken rondom het pensioen van de werknemer goed in de gaten houdt. U kunt in ieder geval het verschil maken en werknemers vitaal en met de juiste pensioenverwachtingen naar de eindstreep brengen. Zorg dus dat </w:t>
      </w:r>
      <w:r>
        <w:rPr>
          <w:rFonts w:ascii="Times New Roman" w:hAnsi="Times New Roman" w:cs="Times New Roman"/>
          <w:sz w:val="20"/>
          <w:szCs w:val="20"/>
          <w:lang w:eastAsia="nl-NL"/>
        </w:rPr>
        <w:lastRenderedPageBreak/>
        <w:t>u goed op de hoogte bent van wat er op pensioenterrein allemaal mogelijk is. U krijgt van ons alle handvatten aangereikt, inclusief tips en trucs.</w:t>
      </w:r>
    </w:p>
    <w:p w14:paraId="642EA3C2" w14:textId="77777777" w:rsidR="00AB3290" w:rsidRPr="00E20699" w:rsidRDefault="00AB3290" w:rsidP="00C124B7">
      <w:pPr>
        <w:spacing w:after="0" w:line="240" w:lineRule="auto"/>
        <w:ind w:right="-710"/>
        <w:rPr>
          <w:rFonts w:ascii="Times New Roman" w:eastAsia="Times New Roman" w:hAnsi="Times New Roman" w:cs="Times New Roman"/>
          <w:b/>
          <w:bCs/>
          <w:sz w:val="20"/>
          <w:szCs w:val="20"/>
          <w:lang w:eastAsia="nl-NL"/>
        </w:rPr>
      </w:pPr>
    </w:p>
    <w:p w14:paraId="6C4D2B1B" w14:textId="77777777" w:rsidR="00C124B7" w:rsidRPr="00BD15C3" w:rsidRDefault="00C124B7" w:rsidP="00C124B7">
      <w:pPr>
        <w:spacing w:after="0" w:line="240" w:lineRule="auto"/>
        <w:ind w:right="-710"/>
        <w:rPr>
          <w:rFonts w:ascii="Times New Roman" w:eastAsia="Times New Roman" w:hAnsi="Times New Roman" w:cs="Times New Roman"/>
          <w:sz w:val="20"/>
          <w:szCs w:val="20"/>
          <w:lang w:eastAsia="nl-NL"/>
        </w:rPr>
      </w:pPr>
      <w:r w:rsidRPr="00BD15C3">
        <w:rPr>
          <w:rFonts w:ascii="Times New Roman" w:eastAsia="Times New Roman" w:hAnsi="Times New Roman" w:cs="Times New Roman"/>
          <w:b/>
          <w:bCs/>
          <w:sz w:val="20"/>
          <w:szCs w:val="20"/>
          <w:lang w:eastAsia="nl-NL"/>
        </w:rPr>
        <w:t>15.</w:t>
      </w:r>
      <w:r w:rsidR="00F31626" w:rsidRPr="00BD15C3">
        <w:rPr>
          <w:rFonts w:ascii="Times New Roman" w:eastAsia="Times New Roman" w:hAnsi="Times New Roman" w:cs="Times New Roman"/>
          <w:b/>
          <w:bCs/>
          <w:sz w:val="20"/>
          <w:szCs w:val="20"/>
          <w:lang w:eastAsia="nl-NL"/>
        </w:rPr>
        <w:t>0</w:t>
      </w:r>
      <w:r w:rsidRPr="00BD15C3">
        <w:rPr>
          <w:rFonts w:ascii="Times New Roman" w:eastAsia="Times New Roman" w:hAnsi="Times New Roman" w:cs="Times New Roman"/>
          <w:b/>
          <w:bCs/>
          <w:sz w:val="20"/>
          <w:szCs w:val="20"/>
          <w:lang w:eastAsia="nl-NL"/>
        </w:rPr>
        <w:t>0 – 15.</w:t>
      </w:r>
      <w:r w:rsidR="00F31626" w:rsidRPr="00BD15C3">
        <w:rPr>
          <w:rFonts w:ascii="Times New Roman" w:eastAsia="Times New Roman" w:hAnsi="Times New Roman" w:cs="Times New Roman"/>
          <w:b/>
          <w:bCs/>
          <w:sz w:val="20"/>
          <w:szCs w:val="20"/>
          <w:lang w:eastAsia="nl-NL"/>
        </w:rPr>
        <w:t>3</w:t>
      </w:r>
      <w:r w:rsidRPr="00BD15C3">
        <w:rPr>
          <w:rFonts w:ascii="Times New Roman" w:eastAsia="Times New Roman" w:hAnsi="Times New Roman" w:cs="Times New Roman"/>
          <w:b/>
          <w:bCs/>
          <w:sz w:val="20"/>
          <w:szCs w:val="20"/>
          <w:lang w:eastAsia="nl-NL"/>
        </w:rPr>
        <w:t>0</w:t>
      </w:r>
      <w:r w:rsidR="008410BC" w:rsidRPr="00BD15C3">
        <w:rPr>
          <w:rFonts w:ascii="Times New Roman" w:eastAsia="Times New Roman" w:hAnsi="Times New Roman" w:cs="Times New Roman"/>
          <w:b/>
          <w:bCs/>
          <w:sz w:val="20"/>
          <w:szCs w:val="20"/>
          <w:lang w:eastAsia="nl-NL"/>
        </w:rPr>
        <w:t xml:space="preserve"> uur</w:t>
      </w:r>
      <w:r w:rsidRPr="00BD15C3">
        <w:rPr>
          <w:rFonts w:ascii="Times New Roman" w:eastAsia="Times New Roman" w:hAnsi="Times New Roman" w:cs="Times New Roman"/>
          <w:b/>
          <w:bCs/>
          <w:sz w:val="20"/>
          <w:szCs w:val="20"/>
          <w:lang w:eastAsia="nl-NL"/>
        </w:rPr>
        <w:tab/>
        <w:t>Theepauze</w:t>
      </w:r>
    </w:p>
    <w:p w14:paraId="677B9EA5" w14:textId="77777777" w:rsidR="00C124B7" w:rsidRPr="00BD15C3" w:rsidRDefault="00C124B7" w:rsidP="00C124B7">
      <w:pPr>
        <w:spacing w:after="0" w:line="240" w:lineRule="auto"/>
        <w:ind w:right="-710"/>
        <w:rPr>
          <w:rFonts w:ascii="Times New Roman" w:eastAsia="Times New Roman" w:hAnsi="Times New Roman" w:cs="Times New Roman"/>
          <w:b/>
          <w:bCs/>
          <w:color w:val="FF0000"/>
          <w:sz w:val="20"/>
          <w:szCs w:val="20"/>
          <w:lang w:eastAsia="nl-NL"/>
        </w:rPr>
      </w:pPr>
    </w:p>
    <w:p w14:paraId="0C821941" w14:textId="3C32433D" w:rsidR="005B5398" w:rsidRDefault="00C124B7" w:rsidP="005B5398">
      <w:pPr>
        <w:spacing w:after="0" w:line="240" w:lineRule="auto"/>
        <w:ind w:right="-710"/>
        <w:rPr>
          <w:rFonts w:ascii="Times New Roman" w:eastAsia="Times New Roman" w:hAnsi="Times New Roman" w:cs="Times New Roman"/>
          <w:b/>
          <w:bCs/>
          <w:sz w:val="20"/>
          <w:szCs w:val="20"/>
          <w:lang w:eastAsia="nl-NL"/>
        </w:rPr>
      </w:pPr>
      <w:r w:rsidRPr="00BD15C3">
        <w:rPr>
          <w:rFonts w:ascii="Times New Roman" w:eastAsia="Times New Roman" w:hAnsi="Times New Roman" w:cs="Times New Roman"/>
          <w:b/>
          <w:bCs/>
          <w:sz w:val="20"/>
          <w:szCs w:val="20"/>
          <w:lang w:eastAsia="nl-NL"/>
        </w:rPr>
        <w:t>15.</w:t>
      </w:r>
      <w:r w:rsidR="00F31626" w:rsidRPr="00BD15C3">
        <w:rPr>
          <w:rFonts w:ascii="Times New Roman" w:eastAsia="Times New Roman" w:hAnsi="Times New Roman" w:cs="Times New Roman"/>
          <w:b/>
          <w:bCs/>
          <w:sz w:val="20"/>
          <w:szCs w:val="20"/>
          <w:lang w:eastAsia="nl-NL"/>
        </w:rPr>
        <w:t>3</w:t>
      </w:r>
      <w:r w:rsidRPr="00BD15C3">
        <w:rPr>
          <w:rFonts w:ascii="Times New Roman" w:eastAsia="Times New Roman" w:hAnsi="Times New Roman" w:cs="Times New Roman"/>
          <w:b/>
          <w:bCs/>
          <w:sz w:val="20"/>
          <w:szCs w:val="20"/>
          <w:lang w:eastAsia="nl-NL"/>
        </w:rPr>
        <w:t>0 – 16.</w:t>
      </w:r>
      <w:r w:rsidR="00F31626" w:rsidRPr="00BD15C3">
        <w:rPr>
          <w:rFonts w:ascii="Times New Roman" w:eastAsia="Times New Roman" w:hAnsi="Times New Roman" w:cs="Times New Roman"/>
          <w:b/>
          <w:bCs/>
          <w:sz w:val="20"/>
          <w:szCs w:val="20"/>
          <w:lang w:eastAsia="nl-NL"/>
        </w:rPr>
        <w:t>15</w:t>
      </w:r>
      <w:r w:rsidR="008410BC" w:rsidRPr="00BD15C3">
        <w:rPr>
          <w:rFonts w:ascii="Times New Roman" w:eastAsia="Times New Roman" w:hAnsi="Times New Roman" w:cs="Times New Roman"/>
          <w:b/>
          <w:bCs/>
          <w:sz w:val="20"/>
          <w:szCs w:val="20"/>
          <w:lang w:eastAsia="nl-NL"/>
        </w:rPr>
        <w:t xml:space="preserve"> uur</w:t>
      </w:r>
      <w:r w:rsidRPr="00BD15C3">
        <w:rPr>
          <w:rFonts w:ascii="Times New Roman" w:eastAsia="Times New Roman" w:hAnsi="Times New Roman" w:cs="Times New Roman"/>
          <w:b/>
          <w:bCs/>
          <w:sz w:val="20"/>
          <w:szCs w:val="20"/>
          <w:lang w:eastAsia="nl-NL"/>
        </w:rPr>
        <w:tab/>
      </w:r>
      <w:r w:rsidR="005B5398">
        <w:rPr>
          <w:rFonts w:ascii="Times New Roman" w:eastAsia="Times New Roman" w:hAnsi="Times New Roman" w:cs="Times New Roman"/>
          <w:b/>
          <w:bCs/>
          <w:sz w:val="20"/>
          <w:szCs w:val="20"/>
          <w:lang w:eastAsia="nl-NL"/>
        </w:rPr>
        <w:t xml:space="preserve">Eerste bevindingen </w:t>
      </w:r>
      <w:r w:rsidR="005E091C">
        <w:rPr>
          <w:rFonts w:ascii="Times New Roman" w:eastAsia="Times New Roman" w:hAnsi="Times New Roman" w:cs="Times New Roman"/>
          <w:b/>
          <w:bCs/>
          <w:sz w:val="20"/>
          <w:szCs w:val="20"/>
          <w:lang w:eastAsia="nl-NL"/>
        </w:rPr>
        <w:t>over</w:t>
      </w:r>
      <w:r w:rsidR="005B5398">
        <w:rPr>
          <w:rFonts w:ascii="Times New Roman" w:eastAsia="Times New Roman" w:hAnsi="Times New Roman" w:cs="Times New Roman"/>
          <w:b/>
          <w:bCs/>
          <w:sz w:val="20"/>
          <w:szCs w:val="20"/>
          <w:lang w:eastAsia="nl-NL"/>
        </w:rPr>
        <w:t xml:space="preserve"> de Wet arbeidsmarkt in balans (WAB)</w:t>
      </w:r>
    </w:p>
    <w:p w14:paraId="760F8902" w14:textId="77777777" w:rsidR="005B5398" w:rsidRPr="00E752D9" w:rsidRDefault="005B5398" w:rsidP="005B5398">
      <w:pPr>
        <w:spacing w:after="0" w:line="240" w:lineRule="auto"/>
        <w:ind w:right="-710"/>
        <w:rPr>
          <w:rFonts w:ascii="Times New Roman" w:eastAsia="Times New Roman" w:hAnsi="Times New Roman" w:cs="Times New Roman"/>
          <w:bCs/>
          <w:i/>
          <w:sz w:val="20"/>
          <w:szCs w:val="20"/>
          <w:lang w:eastAsia="nl-NL"/>
        </w:rPr>
      </w:pP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Pr>
          <w:rFonts w:ascii="Times New Roman" w:eastAsia="Times New Roman" w:hAnsi="Times New Roman" w:cs="Times New Roman"/>
          <w:b/>
          <w:bCs/>
          <w:sz w:val="20"/>
          <w:szCs w:val="20"/>
          <w:lang w:eastAsia="nl-NL"/>
        </w:rPr>
        <w:tab/>
      </w:r>
      <w:r w:rsidRPr="00E752D9">
        <w:rPr>
          <w:rFonts w:ascii="Times New Roman" w:eastAsia="Times New Roman" w:hAnsi="Times New Roman" w:cs="Times New Roman"/>
          <w:bCs/>
          <w:i/>
          <w:sz w:val="20"/>
          <w:szCs w:val="20"/>
          <w:lang w:eastAsia="nl-NL"/>
        </w:rPr>
        <w:t>door Jo Weerts, specialist arbeidsrecht bij JWinfotainment</w:t>
      </w:r>
    </w:p>
    <w:p w14:paraId="4D080CFC" w14:textId="74786F7E" w:rsidR="005B5398" w:rsidRPr="002C300B" w:rsidRDefault="005B5398" w:rsidP="005B5398">
      <w:pPr>
        <w:spacing w:after="0" w:line="240" w:lineRule="auto"/>
        <w:ind w:left="2124" w:right="-710"/>
        <w:rPr>
          <w:rFonts w:ascii="Times New Roman" w:eastAsia="Times New Roman" w:hAnsi="Times New Roman" w:cs="Times New Roman"/>
          <w:bCs/>
          <w:sz w:val="20"/>
          <w:szCs w:val="20"/>
          <w:lang w:eastAsia="nl-NL"/>
        </w:rPr>
      </w:pPr>
      <w:r>
        <w:rPr>
          <w:rFonts w:ascii="Times New Roman" w:eastAsia="Times New Roman" w:hAnsi="Times New Roman" w:cs="Times New Roman"/>
          <w:bCs/>
          <w:sz w:val="20"/>
          <w:szCs w:val="20"/>
          <w:lang w:eastAsia="nl-NL"/>
        </w:rPr>
        <w:t xml:space="preserve">De meeste onderdelen van de Wet arbeidsmarkt in balans (WAB) zijn op 1 januari in werking getreden en nu doemen de eerste vragen vanuit de praktijk op. Hoe zit het nu precies met het aanbieden van arbeidsovereenkomsten voor een vast aantal uur aan oproepkrachten die een jaar voor u werken? In hoeverre kan een oproepkracht een oproep om te komen werken weigeren? Wanneer moet een transitievergoeding betaald worden en hoe berekent u die nu precies? Welke WW-premie moet afgedragen worden en wanneer moet u de </w:t>
      </w:r>
      <w:r w:rsidR="00E67CB9">
        <w:rPr>
          <w:rFonts w:ascii="Times New Roman" w:eastAsia="Times New Roman" w:hAnsi="Times New Roman" w:cs="Times New Roman"/>
          <w:bCs/>
          <w:sz w:val="20"/>
          <w:szCs w:val="20"/>
          <w:lang w:eastAsia="nl-NL"/>
        </w:rPr>
        <w:t xml:space="preserve">nieuwe </w:t>
      </w:r>
      <w:r>
        <w:rPr>
          <w:rFonts w:ascii="Times New Roman" w:eastAsia="Times New Roman" w:hAnsi="Times New Roman" w:cs="Times New Roman"/>
          <w:bCs/>
          <w:sz w:val="20"/>
          <w:szCs w:val="20"/>
          <w:lang w:eastAsia="nl-NL"/>
        </w:rPr>
        <w:t>WW-premie herzien</w:t>
      </w:r>
      <w:r w:rsidR="00E67CB9">
        <w:rPr>
          <w:rFonts w:ascii="Times New Roman" w:eastAsia="Times New Roman" w:hAnsi="Times New Roman" w:cs="Times New Roman"/>
          <w:bCs/>
          <w:sz w:val="20"/>
          <w:szCs w:val="20"/>
          <w:lang w:eastAsia="nl-NL"/>
        </w:rPr>
        <w:t>?</w:t>
      </w:r>
      <w:r>
        <w:rPr>
          <w:rFonts w:ascii="Times New Roman" w:eastAsia="Times New Roman" w:hAnsi="Times New Roman" w:cs="Times New Roman"/>
          <w:bCs/>
          <w:sz w:val="20"/>
          <w:szCs w:val="20"/>
          <w:lang w:eastAsia="nl-NL"/>
        </w:rPr>
        <w:t xml:space="preserve"> Aan de hand van al deze vragen uit de praktijk praten wij u helemaal bij over de laatste stand van zaken. De actuele jurisprudentie en de beantwoording van Kamervragen over de WAB worden hier uiteraard in meegenomen.</w:t>
      </w:r>
    </w:p>
    <w:p w14:paraId="48E6F1BE" w14:textId="77777777" w:rsidR="009678FB" w:rsidRPr="00112691" w:rsidRDefault="009678FB" w:rsidP="009678FB">
      <w:pPr>
        <w:spacing w:after="0" w:line="240" w:lineRule="auto"/>
        <w:ind w:right="-710"/>
        <w:rPr>
          <w:rFonts w:ascii="Times New Roman" w:eastAsia="Times New Roman" w:hAnsi="Times New Roman" w:cs="Times New Roman"/>
          <w:bCs/>
          <w:i/>
          <w:sz w:val="20"/>
          <w:szCs w:val="20"/>
          <w:lang w:eastAsia="nl-NL"/>
        </w:rPr>
      </w:pPr>
    </w:p>
    <w:p w14:paraId="5ED4E9D4" w14:textId="77777777" w:rsidR="002C7626" w:rsidRDefault="00C124B7" w:rsidP="00C124B7">
      <w:pPr>
        <w:spacing w:after="0" w:line="240" w:lineRule="auto"/>
        <w:ind w:right="-710"/>
        <w:rPr>
          <w:rFonts w:ascii="Times New Roman" w:eastAsia="Times New Roman" w:hAnsi="Times New Roman" w:cs="Times New Roman"/>
          <w:b/>
          <w:bCs/>
          <w:sz w:val="20"/>
          <w:szCs w:val="20"/>
          <w:lang w:eastAsia="nl-NL"/>
        </w:rPr>
      </w:pPr>
      <w:r w:rsidRPr="00BD15C3">
        <w:rPr>
          <w:rFonts w:ascii="Times New Roman" w:eastAsia="Times New Roman" w:hAnsi="Times New Roman" w:cs="Times New Roman"/>
          <w:b/>
          <w:bCs/>
          <w:sz w:val="20"/>
          <w:szCs w:val="20"/>
          <w:lang w:eastAsia="nl-NL"/>
        </w:rPr>
        <w:t>16.15</w:t>
      </w:r>
      <w:r w:rsidR="008410BC" w:rsidRPr="00BD15C3">
        <w:rPr>
          <w:rFonts w:ascii="Times New Roman" w:eastAsia="Times New Roman" w:hAnsi="Times New Roman" w:cs="Times New Roman"/>
          <w:b/>
          <w:bCs/>
          <w:sz w:val="20"/>
          <w:szCs w:val="20"/>
          <w:lang w:eastAsia="nl-NL"/>
        </w:rPr>
        <w:t xml:space="preserve"> uur</w:t>
      </w:r>
      <w:r w:rsidR="008410BC" w:rsidRPr="00BD15C3">
        <w:rPr>
          <w:rFonts w:ascii="Times New Roman" w:eastAsia="Times New Roman" w:hAnsi="Times New Roman" w:cs="Times New Roman"/>
          <w:b/>
          <w:bCs/>
          <w:sz w:val="20"/>
          <w:szCs w:val="20"/>
          <w:lang w:eastAsia="nl-NL"/>
        </w:rPr>
        <w:tab/>
      </w:r>
      <w:r w:rsidRPr="00BD15C3">
        <w:rPr>
          <w:rFonts w:ascii="Times New Roman" w:eastAsia="Times New Roman" w:hAnsi="Times New Roman" w:cs="Times New Roman"/>
          <w:b/>
          <w:bCs/>
          <w:sz w:val="20"/>
          <w:szCs w:val="20"/>
          <w:lang w:eastAsia="nl-NL"/>
        </w:rPr>
        <w:t> </w:t>
      </w:r>
      <w:r w:rsidRPr="00BD15C3">
        <w:rPr>
          <w:rFonts w:ascii="Times New Roman" w:eastAsia="Times New Roman" w:hAnsi="Times New Roman" w:cs="Times New Roman"/>
          <w:b/>
          <w:bCs/>
          <w:sz w:val="20"/>
          <w:szCs w:val="20"/>
          <w:lang w:eastAsia="nl-NL"/>
        </w:rPr>
        <w:tab/>
        <w:t>Afsluitende borrel</w:t>
      </w:r>
    </w:p>
    <w:p w14:paraId="291B41C2" w14:textId="77777777" w:rsidR="00C8193D" w:rsidRDefault="00C8193D" w:rsidP="00C124B7">
      <w:pPr>
        <w:spacing w:after="0" w:line="240" w:lineRule="auto"/>
        <w:ind w:right="-710"/>
        <w:rPr>
          <w:rFonts w:ascii="Times New Roman" w:eastAsia="Times New Roman" w:hAnsi="Times New Roman" w:cs="Times New Roman"/>
          <w:b/>
          <w:bCs/>
          <w:sz w:val="20"/>
          <w:szCs w:val="20"/>
          <w:lang w:eastAsia="nl-NL"/>
        </w:rPr>
      </w:pPr>
    </w:p>
    <w:p w14:paraId="15B67DDB" w14:textId="77777777" w:rsidR="00C8193D" w:rsidRDefault="00C8193D" w:rsidP="00C124B7">
      <w:pPr>
        <w:spacing w:after="0" w:line="240" w:lineRule="auto"/>
        <w:ind w:right="-710"/>
        <w:rPr>
          <w:rFonts w:ascii="Times New Roman" w:eastAsia="Times New Roman" w:hAnsi="Times New Roman" w:cs="Times New Roman"/>
          <w:b/>
          <w:bCs/>
          <w:sz w:val="20"/>
          <w:szCs w:val="20"/>
          <w:lang w:eastAsia="nl-NL"/>
        </w:rPr>
      </w:pPr>
    </w:p>
    <w:p w14:paraId="1506EDE3" w14:textId="77777777" w:rsidR="00305830" w:rsidRDefault="00305830" w:rsidP="00C124B7">
      <w:pPr>
        <w:spacing w:after="0" w:line="240" w:lineRule="auto"/>
        <w:ind w:right="-710"/>
        <w:rPr>
          <w:rFonts w:ascii="Times New Roman" w:eastAsia="Times New Roman" w:hAnsi="Times New Roman" w:cs="Times New Roman"/>
          <w:b/>
          <w:bCs/>
          <w:sz w:val="20"/>
          <w:szCs w:val="20"/>
          <w:lang w:eastAsia="nl-NL"/>
        </w:rPr>
      </w:pPr>
    </w:p>
    <w:p w14:paraId="45E0E133" w14:textId="77777777" w:rsidR="00305830" w:rsidRDefault="00305830" w:rsidP="00C124B7">
      <w:pPr>
        <w:spacing w:after="0" w:line="240" w:lineRule="auto"/>
        <w:ind w:right="-710"/>
        <w:rPr>
          <w:rFonts w:ascii="Times New Roman" w:eastAsia="Times New Roman" w:hAnsi="Times New Roman" w:cs="Times New Roman"/>
          <w:b/>
          <w:bCs/>
          <w:sz w:val="20"/>
          <w:szCs w:val="20"/>
          <w:lang w:eastAsia="nl-NL"/>
        </w:rPr>
      </w:pPr>
    </w:p>
    <w:sectPr w:rsidR="00305830" w:rsidSect="008410BC">
      <w:pgSz w:w="11906" w:h="16838"/>
      <w:pgMar w:top="851" w:right="1134" w:bottom="45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7B802" w15:done="0"/>
  <w15:commentEx w15:paraId="09AB15B9" w15:done="0"/>
  <w15:commentEx w15:paraId="036D0A64" w15:done="0"/>
  <w15:commentEx w15:paraId="093449F1" w15:done="0"/>
  <w15:commentEx w15:paraId="36054B17" w15:done="0"/>
  <w15:commentEx w15:paraId="041E6F1A" w15:paraIdParent="36054B17" w15:done="0"/>
  <w15:commentEx w15:paraId="1E98DF56" w15:done="0"/>
  <w15:commentEx w15:paraId="417BC635" w15:paraIdParent="1E98DF56" w15:done="0"/>
  <w15:commentEx w15:paraId="446FB858" w15:done="0"/>
  <w15:commentEx w15:paraId="0CFFE0B0" w15:paraIdParent="446FB858" w15:done="0"/>
  <w15:commentEx w15:paraId="4F5B75CF" w15:done="0"/>
  <w15:commentEx w15:paraId="02C3770C" w15:paraIdParent="4F5B75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4FD7"/>
    <w:multiLevelType w:val="hybridMultilevel"/>
    <w:tmpl w:val="FC0621C0"/>
    <w:lvl w:ilvl="0" w:tplc="B7B06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ë Wijnakker-Latten">
    <w15:presenceInfo w15:providerId="AD" w15:userId="S-1-5-21-2763061908-3102728991-3641480467-3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93"/>
    <w:rsid w:val="00006E9C"/>
    <w:rsid w:val="000161AF"/>
    <w:rsid w:val="00023FB1"/>
    <w:rsid w:val="00025F39"/>
    <w:rsid w:val="0004222C"/>
    <w:rsid w:val="00044AB6"/>
    <w:rsid w:val="0005681F"/>
    <w:rsid w:val="00067122"/>
    <w:rsid w:val="00072956"/>
    <w:rsid w:val="00092CAF"/>
    <w:rsid w:val="000B28A6"/>
    <w:rsid w:val="000C1D69"/>
    <w:rsid w:val="000D6F0C"/>
    <w:rsid w:val="000D7301"/>
    <w:rsid w:val="00104858"/>
    <w:rsid w:val="00112691"/>
    <w:rsid w:val="001263BE"/>
    <w:rsid w:val="0013163E"/>
    <w:rsid w:val="001360C2"/>
    <w:rsid w:val="0013729C"/>
    <w:rsid w:val="001547B1"/>
    <w:rsid w:val="00167A4C"/>
    <w:rsid w:val="00185DAE"/>
    <w:rsid w:val="001A4521"/>
    <w:rsid w:val="001A50B9"/>
    <w:rsid w:val="001B0AE4"/>
    <w:rsid w:val="001E6B9C"/>
    <w:rsid w:val="002107E8"/>
    <w:rsid w:val="00234473"/>
    <w:rsid w:val="00237BE7"/>
    <w:rsid w:val="00240F52"/>
    <w:rsid w:val="00253F18"/>
    <w:rsid w:val="00264036"/>
    <w:rsid w:val="002654B3"/>
    <w:rsid w:val="002948D2"/>
    <w:rsid w:val="00295955"/>
    <w:rsid w:val="002A253F"/>
    <w:rsid w:val="002B6F2C"/>
    <w:rsid w:val="002C300B"/>
    <w:rsid w:val="002C5153"/>
    <w:rsid w:val="002C7626"/>
    <w:rsid w:val="002D45C3"/>
    <w:rsid w:val="002E01E0"/>
    <w:rsid w:val="003019EC"/>
    <w:rsid w:val="003046EF"/>
    <w:rsid w:val="00305830"/>
    <w:rsid w:val="00320B90"/>
    <w:rsid w:val="00324AFF"/>
    <w:rsid w:val="003306ED"/>
    <w:rsid w:val="00337AB7"/>
    <w:rsid w:val="00396124"/>
    <w:rsid w:val="003A52DC"/>
    <w:rsid w:val="003B3087"/>
    <w:rsid w:val="003C391D"/>
    <w:rsid w:val="003C64D0"/>
    <w:rsid w:val="003C6B7A"/>
    <w:rsid w:val="003F5C0F"/>
    <w:rsid w:val="00415DDD"/>
    <w:rsid w:val="00424EBB"/>
    <w:rsid w:val="00453C5D"/>
    <w:rsid w:val="00455B32"/>
    <w:rsid w:val="004721DD"/>
    <w:rsid w:val="00475706"/>
    <w:rsid w:val="004B4F6A"/>
    <w:rsid w:val="004C006F"/>
    <w:rsid w:val="004F7FE8"/>
    <w:rsid w:val="00504EBC"/>
    <w:rsid w:val="00520619"/>
    <w:rsid w:val="00544F0E"/>
    <w:rsid w:val="00560DF0"/>
    <w:rsid w:val="005808B7"/>
    <w:rsid w:val="0058123E"/>
    <w:rsid w:val="005B5398"/>
    <w:rsid w:val="005D190A"/>
    <w:rsid w:val="005E091C"/>
    <w:rsid w:val="005F223F"/>
    <w:rsid w:val="0063190F"/>
    <w:rsid w:val="006554F7"/>
    <w:rsid w:val="00666167"/>
    <w:rsid w:val="00672814"/>
    <w:rsid w:val="00695E21"/>
    <w:rsid w:val="006C4916"/>
    <w:rsid w:val="006D561C"/>
    <w:rsid w:val="006F0538"/>
    <w:rsid w:val="006F6E6E"/>
    <w:rsid w:val="006F74AE"/>
    <w:rsid w:val="00715FB7"/>
    <w:rsid w:val="00727E4E"/>
    <w:rsid w:val="00744271"/>
    <w:rsid w:val="00765516"/>
    <w:rsid w:val="0078527A"/>
    <w:rsid w:val="007B3D56"/>
    <w:rsid w:val="007C2FD3"/>
    <w:rsid w:val="007D2E6F"/>
    <w:rsid w:val="007E1FFB"/>
    <w:rsid w:val="007F03A2"/>
    <w:rsid w:val="007F2932"/>
    <w:rsid w:val="007F6468"/>
    <w:rsid w:val="0081723E"/>
    <w:rsid w:val="00836C26"/>
    <w:rsid w:val="008410BC"/>
    <w:rsid w:val="00860673"/>
    <w:rsid w:val="008633A6"/>
    <w:rsid w:val="00872524"/>
    <w:rsid w:val="00884619"/>
    <w:rsid w:val="008C55C6"/>
    <w:rsid w:val="00906273"/>
    <w:rsid w:val="009123EF"/>
    <w:rsid w:val="00924B06"/>
    <w:rsid w:val="009678FB"/>
    <w:rsid w:val="009722E6"/>
    <w:rsid w:val="0099358C"/>
    <w:rsid w:val="00995502"/>
    <w:rsid w:val="00996EDF"/>
    <w:rsid w:val="009A6642"/>
    <w:rsid w:val="009C64C7"/>
    <w:rsid w:val="009D3719"/>
    <w:rsid w:val="009E18D0"/>
    <w:rsid w:val="009F5C68"/>
    <w:rsid w:val="00A002D2"/>
    <w:rsid w:val="00A12578"/>
    <w:rsid w:val="00A16B7F"/>
    <w:rsid w:val="00A27E0A"/>
    <w:rsid w:val="00A31EC7"/>
    <w:rsid w:val="00A45342"/>
    <w:rsid w:val="00A557FC"/>
    <w:rsid w:val="00A62400"/>
    <w:rsid w:val="00AA3552"/>
    <w:rsid w:val="00AB3290"/>
    <w:rsid w:val="00AB56A1"/>
    <w:rsid w:val="00AB679E"/>
    <w:rsid w:val="00AD4067"/>
    <w:rsid w:val="00AE4F6E"/>
    <w:rsid w:val="00AF0BA4"/>
    <w:rsid w:val="00AF5604"/>
    <w:rsid w:val="00B079B4"/>
    <w:rsid w:val="00B332F6"/>
    <w:rsid w:val="00B346F5"/>
    <w:rsid w:val="00B57BCF"/>
    <w:rsid w:val="00B60F22"/>
    <w:rsid w:val="00B726F5"/>
    <w:rsid w:val="00B72AC5"/>
    <w:rsid w:val="00B965E4"/>
    <w:rsid w:val="00BB5A4D"/>
    <w:rsid w:val="00BD15C3"/>
    <w:rsid w:val="00BD7D2A"/>
    <w:rsid w:val="00C003A4"/>
    <w:rsid w:val="00C10CDF"/>
    <w:rsid w:val="00C124B7"/>
    <w:rsid w:val="00C1575A"/>
    <w:rsid w:val="00C52F85"/>
    <w:rsid w:val="00C73EFB"/>
    <w:rsid w:val="00C74F74"/>
    <w:rsid w:val="00C8193D"/>
    <w:rsid w:val="00C872DF"/>
    <w:rsid w:val="00C9326E"/>
    <w:rsid w:val="00CC3CDD"/>
    <w:rsid w:val="00D01114"/>
    <w:rsid w:val="00D01E2B"/>
    <w:rsid w:val="00D1708A"/>
    <w:rsid w:val="00D20551"/>
    <w:rsid w:val="00D60928"/>
    <w:rsid w:val="00D75E1F"/>
    <w:rsid w:val="00DB764F"/>
    <w:rsid w:val="00DC56EF"/>
    <w:rsid w:val="00DD53EE"/>
    <w:rsid w:val="00E04BCD"/>
    <w:rsid w:val="00E131CE"/>
    <w:rsid w:val="00E20699"/>
    <w:rsid w:val="00E257DB"/>
    <w:rsid w:val="00E37B98"/>
    <w:rsid w:val="00E40453"/>
    <w:rsid w:val="00E652A4"/>
    <w:rsid w:val="00E67CB9"/>
    <w:rsid w:val="00E752D9"/>
    <w:rsid w:val="00E80DCA"/>
    <w:rsid w:val="00E97C8C"/>
    <w:rsid w:val="00EB2319"/>
    <w:rsid w:val="00EB3F60"/>
    <w:rsid w:val="00EB7EB3"/>
    <w:rsid w:val="00EC57D8"/>
    <w:rsid w:val="00ED0F9A"/>
    <w:rsid w:val="00ED4647"/>
    <w:rsid w:val="00EE0BA1"/>
    <w:rsid w:val="00EE1D90"/>
    <w:rsid w:val="00EE5429"/>
    <w:rsid w:val="00EE54BD"/>
    <w:rsid w:val="00F101E5"/>
    <w:rsid w:val="00F14093"/>
    <w:rsid w:val="00F176DC"/>
    <w:rsid w:val="00F225DA"/>
    <w:rsid w:val="00F31626"/>
    <w:rsid w:val="00F3241B"/>
    <w:rsid w:val="00F6025A"/>
    <w:rsid w:val="00F77813"/>
    <w:rsid w:val="00FA3E4F"/>
    <w:rsid w:val="00FB0D5D"/>
    <w:rsid w:val="00FB4ACE"/>
    <w:rsid w:val="00FB6E38"/>
    <w:rsid w:val="00FC6C59"/>
    <w:rsid w:val="00FD21F2"/>
    <w:rsid w:val="00FD38BF"/>
    <w:rsid w:val="00FF62B9"/>
    <w:rsid w:val="00FF7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60928"/>
    <w:rPr>
      <w:sz w:val="16"/>
      <w:szCs w:val="16"/>
    </w:rPr>
  </w:style>
  <w:style w:type="paragraph" w:styleId="Tekstopmerking">
    <w:name w:val="annotation text"/>
    <w:basedOn w:val="Standaard"/>
    <w:link w:val="TekstopmerkingChar"/>
    <w:uiPriority w:val="99"/>
    <w:semiHidden/>
    <w:unhideWhenUsed/>
    <w:rsid w:val="00D609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0928"/>
    <w:rPr>
      <w:sz w:val="20"/>
      <w:szCs w:val="20"/>
    </w:rPr>
  </w:style>
  <w:style w:type="paragraph" w:styleId="Onderwerpvanopmerking">
    <w:name w:val="annotation subject"/>
    <w:basedOn w:val="Tekstopmerking"/>
    <w:next w:val="Tekstopmerking"/>
    <w:link w:val="OnderwerpvanopmerkingChar"/>
    <w:uiPriority w:val="99"/>
    <w:semiHidden/>
    <w:unhideWhenUsed/>
    <w:rsid w:val="00D60928"/>
    <w:rPr>
      <w:b/>
      <w:bCs/>
    </w:rPr>
  </w:style>
  <w:style w:type="character" w:customStyle="1" w:styleId="OnderwerpvanopmerkingChar">
    <w:name w:val="Onderwerp van opmerking Char"/>
    <w:basedOn w:val="TekstopmerkingChar"/>
    <w:link w:val="Onderwerpvanopmerking"/>
    <w:uiPriority w:val="99"/>
    <w:semiHidden/>
    <w:rsid w:val="00D60928"/>
    <w:rPr>
      <w:b/>
      <w:bCs/>
      <w:sz w:val="20"/>
      <w:szCs w:val="20"/>
    </w:rPr>
  </w:style>
  <w:style w:type="paragraph" w:styleId="Ballontekst">
    <w:name w:val="Balloon Text"/>
    <w:basedOn w:val="Standaard"/>
    <w:link w:val="BallontekstChar"/>
    <w:uiPriority w:val="99"/>
    <w:semiHidden/>
    <w:unhideWhenUsed/>
    <w:rsid w:val="00D609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928"/>
    <w:rPr>
      <w:rFonts w:ascii="Tahoma" w:hAnsi="Tahoma" w:cs="Tahoma"/>
      <w:sz w:val="16"/>
      <w:szCs w:val="16"/>
    </w:rPr>
  </w:style>
  <w:style w:type="paragraph" w:styleId="Lijstalinea">
    <w:name w:val="List Paragraph"/>
    <w:basedOn w:val="Standaard"/>
    <w:uiPriority w:val="34"/>
    <w:qFormat/>
    <w:rsid w:val="00EC57D8"/>
    <w:pPr>
      <w:ind w:left="720"/>
      <w:contextualSpacing/>
    </w:pPr>
  </w:style>
  <w:style w:type="character" w:styleId="Hyperlink">
    <w:name w:val="Hyperlink"/>
    <w:basedOn w:val="Standaardalinea-lettertype"/>
    <w:uiPriority w:val="99"/>
    <w:unhideWhenUsed/>
    <w:rsid w:val="00FB6E38"/>
    <w:rPr>
      <w:color w:val="0000FF" w:themeColor="hyperlink"/>
      <w:u w:val="single"/>
    </w:rPr>
  </w:style>
  <w:style w:type="character" w:styleId="GevolgdeHyperlink">
    <w:name w:val="FollowedHyperlink"/>
    <w:basedOn w:val="Standaardalinea-lettertype"/>
    <w:uiPriority w:val="99"/>
    <w:semiHidden/>
    <w:unhideWhenUsed/>
    <w:rsid w:val="00B34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60928"/>
    <w:rPr>
      <w:sz w:val="16"/>
      <w:szCs w:val="16"/>
    </w:rPr>
  </w:style>
  <w:style w:type="paragraph" w:styleId="Tekstopmerking">
    <w:name w:val="annotation text"/>
    <w:basedOn w:val="Standaard"/>
    <w:link w:val="TekstopmerkingChar"/>
    <w:uiPriority w:val="99"/>
    <w:semiHidden/>
    <w:unhideWhenUsed/>
    <w:rsid w:val="00D609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0928"/>
    <w:rPr>
      <w:sz w:val="20"/>
      <w:szCs w:val="20"/>
    </w:rPr>
  </w:style>
  <w:style w:type="paragraph" w:styleId="Onderwerpvanopmerking">
    <w:name w:val="annotation subject"/>
    <w:basedOn w:val="Tekstopmerking"/>
    <w:next w:val="Tekstopmerking"/>
    <w:link w:val="OnderwerpvanopmerkingChar"/>
    <w:uiPriority w:val="99"/>
    <w:semiHidden/>
    <w:unhideWhenUsed/>
    <w:rsid w:val="00D60928"/>
    <w:rPr>
      <w:b/>
      <w:bCs/>
    </w:rPr>
  </w:style>
  <w:style w:type="character" w:customStyle="1" w:styleId="OnderwerpvanopmerkingChar">
    <w:name w:val="Onderwerp van opmerking Char"/>
    <w:basedOn w:val="TekstopmerkingChar"/>
    <w:link w:val="Onderwerpvanopmerking"/>
    <w:uiPriority w:val="99"/>
    <w:semiHidden/>
    <w:rsid w:val="00D60928"/>
    <w:rPr>
      <w:b/>
      <w:bCs/>
      <w:sz w:val="20"/>
      <w:szCs w:val="20"/>
    </w:rPr>
  </w:style>
  <w:style w:type="paragraph" w:styleId="Ballontekst">
    <w:name w:val="Balloon Text"/>
    <w:basedOn w:val="Standaard"/>
    <w:link w:val="BallontekstChar"/>
    <w:uiPriority w:val="99"/>
    <w:semiHidden/>
    <w:unhideWhenUsed/>
    <w:rsid w:val="00D609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928"/>
    <w:rPr>
      <w:rFonts w:ascii="Tahoma" w:hAnsi="Tahoma" w:cs="Tahoma"/>
      <w:sz w:val="16"/>
      <w:szCs w:val="16"/>
    </w:rPr>
  </w:style>
  <w:style w:type="paragraph" w:styleId="Lijstalinea">
    <w:name w:val="List Paragraph"/>
    <w:basedOn w:val="Standaard"/>
    <w:uiPriority w:val="34"/>
    <w:qFormat/>
    <w:rsid w:val="00EC57D8"/>
    <w:pPr>
      <w:ind w:left="720"/>
      <w:contextualSpacing/>
    </w:pPr>
  </w:style>
  <w:style w:type="character" w:styleId="Hyperlink">
    <w:name w:val="Hyperlink"/>
    <w:basedOn w:val="Standaardalinea-lettertype"/>
    <w:uiPriority w:val="99"/>
    <w:unhideWhenUsed/>
    <w:rsid w:val="00FB6E38"/>
    <w:rPr>
      <w:color w:val="0000FF" w:themeColor="hyperlink"/>
      <w:u w:val="single"/>
    </w:rPr>
  </w:style>
  <w:style w:type="character" w:styleId="GevolgdeHyperlink">
    <w:name w:val="FollowedHyperlink"/>
    <w:basedOn w:val="Standaardalinea-lettertype"/>
    <w:uiPriority w:val="99"/>
    <w:semiHidden/>
    <w:unhideWhenUsed/>
    <w:rsid w:val="00B34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9141">
      <w:bodyDiv w:val="1"/>
      <w:marLeft w:val="0"/>
      <w:marRight w:val="0"/>
      <w:marTop w:val="0"/>
      <w:marBottom w:val="0"/>
      <w:divBdr>
        <w:top w:val="none" w:sz="0" w:space="0" w:color="auto"/>
        <w:left w:val="none" w:sz="0" w:space="0" w:color="auto"/>
        <w:bottom w:val="none" w:sz="0" w:space="0" w:color="auto"/>
        <w:right w:val="none" w:sz="0" w:space="0" w:color="auto"/>
      </w:divBdr>
    </w:div>
    <w:div w:id="394277468">
      <w:bodyDiv w:val="1"/>
      <w:marLeft w:val="0"/>
      <w:marRight w:val="0"/>
      <w:marTop w:val="0"/>
      <w:marBottom w:val="0"/>
      <w:divBdr>
        <w:top w:val="none" w:sz="0" w:space="0" w:color="auto"/>
        <w:left w:val="none" w:sz="0" w:space="0" w:color="auto"/>
        <w:bottom w:val="none" w:sz="0" w:space="0" w:color="auto"/>
        <w:right w:val="none" w:sz="0" w:space="0" w:color="auto"/>
      </w:divBdr>
    </w:div>
    <w:div w:id="13615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groe03</dc:creator>
  <cp:lastModifiedBy>Jacqueline Groebbe</cp:lastModifiedBy>
  <cp:revision>7</cp:revision>
  <cp:lastPrinted>2020-02-11T14:31:00Z</cp:lastPrinted>
  <dcterms:created xsi:type="dcterms:W3CDTF">2020-02-13T13:39:00Z</dcterms:created>
  <dcterms:modified xsi:type="dcterms:W3CDTF">2020-02-20T11:58:00Z</dcterms:modified>
</cp:coreProperties>
</file>